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rPr>
          <w:rFonts w:hint="eastAsia" w:ascii="宋体" w:hAnsi="宋体" w:eastAsia="宋体" w:cs="宋体"/>
          <w:b/>
          <w:bCs/>
          <w:sz w:val="72"/>
          <w:szCs w:val="72"/>
          <w:highlight w:val="red"/>
        </w:rPr>
      </w:pPr>
      <w:r>
        <w:rPr>
          <w:rFonts w:hint="eastAsia" w:ascii="宋体" w:hAnsi="宋体" w:eastAsia="宋体" w:cs="宋体"/>
          <w:b/>
          <w:bCs/>
          <w:sz w:val="72"/>
          <w:szCs w:val="72"/>
          <w:highlight w:val="red"/>
        </w:rPr>
      </w:r>
      <w:r/>
    </w:p>
    <w:p>
      <w:pPr>
        <w:jc w:val="center"/>
        <w:rPr>
          <w:rFonts w:hint="eastAsia" w:ascii="宋体" w:hAnsi="宋体" w:eastAsia="宋体" w:cs="宋体"/>
          <w:b/>
          <w:bCs/>
          <w:sz w:val="72"/>
          <w:szCs w:val="72"/>
          <w:highlight w:val="red"/>
        </w:rPr>
      </w:pPr>
      <w:r>
        <w:rPr>
          <w:rFonts w:hint="eastAsia" w:ascii="宋体" w:hAnsi="宋体" w:eastAsia="宋体" w:cs="宋体"/>
          <w:b/>
          <w:bCs/>
          <w:sz w:val="72"/>
          <w:szCs w:val="72"/>
          <w:highlight w:val="red"/>
        </w:rPr>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竞争性磋商文件</w:t>
      </w:r>
      <w:r/>
    </w:p>
    <w:p>
      <w:pPr>
        <w:pStyle w:val="1163"/>
        <w:rPr>
          <w:rFonts w:hint="eastAsia"/>
          <w:highlight w:val="none"/>
        </w:rPr>
      </w:pPr>
      <w:r>
        <w:rPr>
          <w:rFonts w:hint="eastAsia"/>
          <w:highlight w:val="none"/>
        </w:rPr>
      </w:r>
      <w:r/>
    </w:p>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1163"/>
        <w:rPr>
          <w:rFonts w:hint="eastAsia" w:ascii="宋体" w:hAnsi="宋体" w:eastAsia="宋体" w:cs="宋体"/>
          <w:bCs/>
          <w:sz w:val="30"/>
          <w:highlight w:val="none"/>
        </w:rPr>
      </w:pPr>
      <w:r>
        <w:rPr>
          <w:rFonts w:hint="eastAsia" w:ascii="宋体" w:hAnsi="宋体" w:eastAsia="宋体" w:cs="宋体"/>
          <w:bCs/>
          <w:sz w:val="30"/>
          <w:highlight w:val="none"/>
        </w:rPr>
      </w:r>
      <w:r/>
    </w:p>
    <w:p>
      <w:pPr>
        <w:pStyle w:val="1163"/>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1069"/>
        <w:rPr>
          <w:rFonts w:hint="eastAsia" w:ascii="宋体" w:hAnsi="宋体" w:eastAsia="宋体" w:cs="宋体"/>
          <w:bCs/>
          <w:sz w:val="30"/>
          <w:highlight w:val="none"/>
        </w:rPr>
      </w:pPr>
      <w:r>
        <w:rPr>
          <w:rFonts w:hint="eastAsia" w:ascii="宋体" w:hAnsi="宋体" w:eastAsia="宋体" w:cs="宋体"/>
          <w:bCs/>
          <w:sz w:val="30"/>
          <w:highlight w:val="none"/>
        </w:rPr>
      </w:r>
      <w:r/>
    </w:p>
    <w:p>
      <w:pPr>
        <w:pStyle w:val="1069"/>
        <w:rPr>
          <w:rFonts w:hint="eastAsia" w:ascii="宋体" w:hAnsi="宋体" w:eastAsia="宋体" w:cs="宋体"/>
          <w:bCs/>
          <w:sz w:val="30"/>
          <w:highlight w:val="none"/>
        </w:rPr>
      </w:pPr>
      <w:r>
        <w:rPr>
          <w:rFonts w:hint="eastAsia" w:ascii="宋体" w:hAnsi="宋体" w:eastAsia="宋体" w:cs="宋体"/>
          <w:bCs/>
          <w:sz w:val="30"/>
          <w:highlight w:val="none"/>
        </w:rPr>
      </w:r>
      <w:r/>
    </w:p>
    <w:p>
      <w:pPr>
        <w:pStyle w:val="1069"/>
        <w:rPr>
          <w:rFonts w:hint="eastAsia" w:ascii="宋体" w:hAnsi="宋体" w:eastAsia="宋体" w:cs="宋体"/>
          <w:bCs/>
          <w:sz w:val="30"/>
          <w:highlight w:val="none"/>
        </w:rPr>
      </w:pPr>
      <w:r>
        <w:rPr>
          <w:rFonts w:hint="eastAsia" w:ascii="宋体" w:hAnsi="宋体" w:eastAsia="宋体" w:cs="宋体"/>
          <w:bCs/>
          <w:sz w:val="30"/>
          <w:highlight w:val="none"/>
        </w:rPr>
      </w:r>
      <w:r/>
    </w:p>
    <w:p>
      <w:pPr>
        <w:pStyle w:val="1069"/>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ind w:left="2568" w:hanging="2249"/>
        <w:spacing w:line="360" w:lineRule="auto"/>
        <w:rPr>
          <w:rFonts w:hint="eastAsia" w:ascii="宋体" w:hAnsi="宋体" w:eastAsia="宋体" w:cs="宋体"/>
          <w:bCs/>
          <w:sz w:val="32"/>
          <w:szCs w:val="32"/>
          <w:highlight w:val="none"/>
          <w:lang w:eastAsia="zh-CN"/>
        </w:rPr>
      </w:pPr>
      <w:r>
        <w:rPr>
          <w:rFonts w:hint="eastAsia" w:ascii="宋体" w:hAnsi="宋体" w:eastAsia="宋体" w:cs="宋体"/>
          <w:b/>
          <w:sz w:val="32"/>
          <w:szCs w:val="32"/>
          <w:highlight w:val="none"/>
        </w:rPr>
        <w:t xml:space="preserve">采购项目名称：</w:t>
      </w:r>
      <w:r>
        <w:rPr>
          <w:rFonts w:hint="eastAsia" w:ascii="宋体" w:hAnsi="宋体" w:eastAsia="宋体" w:cs="宋体"/>
          <w:bCs/>
          <w:sz w:val="32"/>
          <w:szCs w:val="32"/>
          <w:highlight w:val="none"/>
          <w:lang w:eastAsia="zh-CN"/>
        </w:rPr>
        <w:t xml:space="preserve">南京市溧水区副城中心区控制性详细规划 （龙南路以南地区)项目</w:t>
      </w:r>
      <w:r/>
    </w:p>
    <w:p>
      <w:pPr>
        <w:ind w:firstLine="321"/>
        <w:spacing w:line="360" w:lineRule="auto"/>
        <w:rPr>
          <w:rFonts w:hint="eastAsia" w:ascii="宋体" w:hAnsi="宋体" w:eastAsia="宋体" w:cs="宋体"/>
          <w:bCs/>
          <w:sz w:val="32"/>
          <w:szCs w:val="32"/>
          <w:highlight w:val="none"/>
        </w:rPr>
      </w:pPr>
      <w:r/>
      <w:bookmarkStart w:id="0" w:name="_Toc311189700"/>
      <w:r/>
      <w:bookmarkStart w:id="1" w:name="_Toc311189771"/>
      <w:r>
        <w:rPr>
          <w:rFonts w:hint="eastAsia" w:ascii="宋体" w:hAnsi="宋体" w:eastAsia="宋体" w:cs="宋体"/>
          <w:b/>
          <w:sz w:val="32"/>
          <w:szCs w:val="32"/>
          <w:highlight w:val="none"/>
        </w:rPr>
        <w:t xml:space="preserve">采购项目</w:t>
      </w:r>
      <w:bookmarkEnd w:id="0"/>
      <w:r/>
      <w:bookmarkEnd w:id="1"/>
      <w:r>
        <w:rPr>
          <w:rFonts w:hint="eastAsia" w:ascii="宋体" w:hAnsi="宋体" w:eastAsia="宋体" w:cs="宋体"/>
          <w:b/>
          <w:sz w:val="32"/>
          <w:szCs w:val="32"/>
          <w:highlight w:val="none"/>
        </w:rPr>
        <w:t xml:space="preserve">编号：</w:t>
      </w:r>
      <w:r>
        <w:rPr>
          <w:rFonts w:hint="eastAsia" w:ascii="宋体" w:hAnsi="宋体" w:eastAsia="宋体" w:cs="宋体"/>
          <w:bCs/>
          <w:sz w:val="32"/>
          <w:szCs w:val="32"/>
          <w:highlight w:val="none"/>
          <w:lang w:eastAsia="zh-CN"/>
        </w:rPr>
        <w:t xml:space="preserve">JSZC-320117-YTJS-C2025-0002</w:t>
      </w:r>
      <w:r/>
    </w:p>
    <w:p>
      <w:pPr>
        <w:pStyle w:val="1285"/>
        <w:ind w:left="1604" w:hanging="1285"/>
        <w:rPr>
          <w:rFonts w:hint="eastAsia" w:ascii="宋体" w:hAnsi="宋体" w:eastAsia="宋体" w:cs="宋体"/>
          <w:sz w:val="32"/>
          <w:szCs w:val="32"/>
          <w:highlight w:val="none"/>
          <w:lang w:eastAsia="zh-CN"/>
        </w:rPr>
      </w:pPr>
      <w:r>
        <w:rPr>
          <w:rFonts w:hint="eastAsia" w:ascii="宋体" w:hAnsi="宋体" w:eastAsia="宋体" w:cs="宋体"/>
          <w:b/>
          <w:bCs w:val="0"/>
          <w:sz w:val="32"/>
          <w:szCs w:val="32"/>
          <w:highlight w:val="none"/>
        </w:rPr>
        <w:t xml:space="preserve">采购人：</w:t>
      </w:r>
      <w:bookmarkStart w:id="2" w:name="_Toc311189701"/>
      <w:r/>
      <w:bookmarkStart w:id="3" w:name="_Toc311189772"/>
      <w:r>
        <w:rPr>
          <w:rFonts w:hint="eastAsia" w:ascii="宋体" w:hAnsi="宋体" w:eastAsia="宋体" w:cs="宋体"/>
          <w:bCs/>
          <w:sz w:val="32"/>
          <w:szCs w:val="32"/>
          <w:highlight w:val="none"/>
          <w:lang w:val="en-US" w:eastAsia="zh-CN" w:bidi="ar-SA"/>
        </w:rPr>
        <w:t xml:space="preserve">南京市溧水区人民政府永阳街道办事处</w:t>
      </w:r>
      <w:r/>
    </w:p>
    <w:p>
      <w:pPr>
        <w:pStyle w:val="1285"/>
        <w:ind w:left="1604" w:hanging="1285"/>
        <w:rPr>
          <w:rFonts w:hint="default" w:ascii="宋体" w:hAnsi="宋体" w:eastAsia="宋体" w:cs="宋体"/>
          <w:sz w:val="32"/>
          <w:szCs w:val="32"/>
          <w:highlight w:val="none"/>
          <w:lang w:val="en-US" w:eastAsia="zh-CN"/>
        </w:rPr>
      </w:pPr>
      <w:r>
        <w:rPr>
          <w:rFonts w:hint="eastAsia" w:ascii="宋体" w:hAnsi="宋体" w:eastAsia="宋体" w:cs="宋体"/>
          <w:b/>
          <w:bCs w:val="0"/>
          <w:sz w:val="32"/>
          <w:szCs w:val="32"/>
          <w:highlight w:val="none"/>
        </w:rPr>
        <w:t xml:space="preserve">采购代理机构</w:t>
      </w:r>
      <w:bookmarkEnd w:id="2"/>
      <w:r/>
      <w:bookmarkEnd w:id="3"/>
      <w:r>
        <w:rPr>
          <w:rFonts w:hint="eastAsia" w:ascii="宋体" w:hAnsi="宋体" w:eastAsia="宋体" w:cs="宋体"/>
          <w:b/>
          <w:bCs w:val="0"/>
          <w:sz w:val="32"/>
          <w:szCs w:val="32"/>
          <w:highlight w:val="none"/>
        </w:rPr>
        <w:t xml:space="preserve">：</w:t>
      </w:r>
      <w:r>
        <w:rPr>
          <w:rFonts w:hint="eastAsia" w:ascii="宋体" w:hAnsi="宋体" w:eastAsia="宋体" w:cs="宋体"/>
          <w:sz w:val="32"/>
          <w:szCs w:val="32"/>
          <w:highlight w:val="none"/>
          <w:lang w:val="en-US" w:eastAsia="zh-CN"/>
        </w:rPr>
        <w:t xml:space="preserve">南京溧水产业投资控股集团昱通建设发展有限公司</w:t>
      </w:r>
      <w:r/>
    </w:p>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1069"/>
        <w:rPr>
          <w:rFonts w:hint="eastAsia"/>
          <w:highlight w:val="none"/>
        </w:rPr>
      </w:pPr>
      <w:r>
        <w:rPr>
          <w:rFonts w:hint="eastAsia"/>
          <w:highlight w:val="none"/>
        </w:rPr>
      </w:r>
      <w:r/>
    </w:p>
    <w:p>
      <w:pPr>
        <w:jc w:val="center"/>
        <w:rPr>
          <w:rFonts w:hint="eastAsia" w:ascii="宋体" w:hAnsi="宋体" w:eastAsia="宋体" w:cs="宋体"/>
          <w:bCs/>
          <w:sz w:val="36"/>
          <w:szCs w:val="36"/>
          <w:highlight w:val="none"/>
        </w:rPr>
        <w:sectPr>
          <w:headerReference w:type="default" r:id="rId9"/>
          <w:footnotePr/>
          <w:endnotePr/>
          <w:type w:val="nextPage"/>
          <w:pgSz w:w="11910" w:h="16840" w:orient="portrait"/>
          <w:pgMar w:top="1440" w:right="1080" w:bottom="1440" w:left="1080" w:header="720" w:footer="720" w:gutter="0"/>
          <w:cols w:num="1" w:sep="0" w:space="1701" w:equalWidth="1"/>
          <w:docGrid w:linePitch="360"/>
        </w:sectPr>
      </w:pPr>
      <w:r>
        <w:rPr>
          <w:rFonts w:hint="eastAsia" w:ascii="宋体" w:hAnsi="宋体" w:eastAsia="宋体" w:cs="宋体"/>
          <w:bCs/>
          <w:sz w:val="36"/>
          <w:szCs w:val="36"/>
          <w:highlight w:val="none"/>
        </w:rPr>
        <w:t xml:space="preserve">二〇二</w:t>
      </w:r>
      <w:r>
        <w:rPr>
          <w:rFonts w:hint="eastAsia" w:ascii="宋体" w:hAnsi="宋体" w:eastAsia="宋体" w:cs="宋体"/>
          <w:bCs/>
          <w:sz w:val="36"/>
          <w:szCs w:val="36"/>
          <w:highlight w:val="none"/>
          <w:lang w:val="en-US" w:eastAsia="zh-CN"/>
        </w:rPr>
        <w:t xml:space="preserve">六</w:t>
      </w:r>
      <w:r>
        <w:rPr>
          <w:rFonts w:hint="eastAsia" w:ascii="宋体" w:hAnsi="宋体" w:eastAsia="宋体" w:cs="宋体"/>
          <w:bCs/>
          <w:sz w:val="36"/>
          <w:szCs w:val="36"/>
          <w:highlight w:val="none"/>
        </w:rPr>
        <w:t xml:space="preserve">年</w:t>
      </w:r>
      <w:r>
        <w:rPr>
          <w:rFonts w:hint="eastAsia" w:ascii="宋体" w:hAnsi="宋体" w:eastAsia="宋体" w:cs="宋体"/>
          <w:bCs/>
          <w:sz w:val="36"/>
          <w:szCs w:val="36"/>
          <w:highlight w:val="none"/>
          <w:lang w:val="en-US" w:eastAsia="zh-CN"/>
        </w:rPr>
        <w:t xml:space="preserve">一</w:t>
      </w:r>
      <w:r>
        <w:rPr>
          <w:rFonts w:hint="eastAsia" w:ascii="宋体" w:hAnsi="宋体" w:eastAsia="宋体" w:cs="宋体"/>
          <w:bCs/>
          <w:sz w:val="36"/>
          <w:szCs w:val="36"/>
          <w:highlight w:val="none"/>
        </w:rPr>
        <w:t xml:space="preserve">月</w:t>
      </w:r>
      <w:r/>
    </w:p>
    <w:p>
      <w:pPr>
        <w:jc w:val="center"/>
        <w:spacing w:before="100" w:beforeAutospacing="1" w:after="100" w:afterAutospacing="1"/>
        <w:rPr>
          <w:rFonts w:ascii="宋体" w:hAnsi="宋体" w:eastAsia="宋体"/>
          <w:bCs/>
          <w:color w:val="000000"/>
          <w:sz w:val="32"/>
          <w:szCs w:val="32"/>
          <w:highlight w:val="none"/>
        </w:rPr>
      </w:pPr>
      <w:r>
        <w:rPr>
          <w:rFonts w:hint="eastAsia" w:ascii="宋体" w:hAnsi="宋体" w:eastAsia="宋体"/>
          <w:bCs/>
          <w:color w:val="000000"/>
          <w:sz w:val="32"/>
          <w:szCs w:val="32"/>
          <w:highlight w:val="none"/>
        </w:rPr>
        <w:t xml:space="preserve">目  录</w:t>
      </w:r>
      <w:r/>
    </w:p>
    <w:p>
      <w:pPr>
        <w:pStyle w:val="930"/>
        <w:spacing w:line="360" w:lineRule="auto"/>
        <w:tabs>
          <w:tab w:val="right" w:pos="9060" w:leader="middleDot"/>
        </w:tabs>
        <w:rPr>
          <w:rFonts w:hint="eastAsia" w:ascii="宋体" w:hAnsi="宋体" w:eastAsia="宋体"/>
          <w:caps w:val="0"/>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TOC \o "1-3" \h \z \u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fldChar w:fldCharType="begin"/>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"_Toc381716859"</w:instrText>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964"/>
          <w:rFonts w:hint="eastAsia" w:ascii="宋体" w:hAnsi="宋体" w:eastAsia="宋体"/>
          <w:bCs/>
          <w:color w:val="000000"/>
          <w:sz w:val="24"/>
          <w:szCs w:val="24"/>
          <w:highlight w:val="none"/>
        </w:rPr>
        <w:t xml:space="preserve">第一章  竞争性磋商</w:t>
      </w:r>
      <w:r>
        <w:rPr>
          <w:rStyle w:val="964"/>
          <w:rFonts w:hint="eastAsia" w:ascii="宋体" w:hAnsi="宋体" w:eastAsia="宋体"/>
          <w:bCs/>
          <w:color w:val="000000"/>
          <w:sz w:val="24"/>
          <w:szCs w:val="24"/>
          <w:highlight w:val="none"/>
          <w:lang w:val="en-US" w:eastAsia="en-US"/>
        </w:rPr>
        <w:t xml:space="preserve">采购公告</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fldChar w:fldCharType="end"/>
      </w:r>
      <w:r/>
    </w:p>
    <w:p>
      <w:pPr>
        <w:pStyle w:val="930"/>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30"/>
        <w:spacing w:line="360" w:lineRule="auto"/>
        <w:tabs>
          <w:tab w:val="right" w:pos="9060" w:leader="middleDot"/>
        </w:tabs>
        <w:rPr>
          <w:rFonts w:hint="eastAsia" w:ascii="宋体" w:hAnsi="宋体" w:eastAsia="宋体"/>
          <w:caps w:val="0"/>
          <w:color w:val="000000"/>
          <w:sz w:val="24"/>
          <w:szCs w:val="24"/>
          <w:highlight w:val="none"/>
        </w:rPr>
      </w:pPr>
      <w:r>
        <w:rPr>
          <w:rFonts w:hint="eastAsia" w:ascii="宋体" w:hAnsi="宋体" w:eastAsia="宋体"/>
          <w:color w:val="000000"/>
          <w:sz w:val="24"/>
          <w:szCs w:val="24"/>
          <w:highlight w:val="none"/>
        </w:rPr>
        <w:fldChar w:fldCharType="begin"/>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"_Toc381716860"</w:instrText>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964"/>
          <w:rFonts w:hint="eastAsia" w:ascii="宋体" w:hAnsi="宋体" w:eastAsia="宋体"/>
          <w:color w:val="000000"/>
          <w:sz w:val="24"/>
          <w:szCs w:val="24"/>
          <w:highlight w:val="none"/>
        </w:rPr>
        <w:t xml:space="preserve">第二</w:t>
      </w:r>
      <w:r>
        <w:rPr>
          <w:rStyle w:val="964"/>
          <w:rFonts w:hint="eastAsia" w:ascii="宋体" w:hAnsi="宋体" w:eastAsia="宋体"/>
          <w:bCs/>
          <w:color w:val="000000"/>
          <w:sz w:val="24"/>
          <w:szCs w:val="24"/>
          <w:highlight w:val="none"/>
        </w:rPr>
        <w:t xml:space="preserve">章</w:t>
      </w:r>
      <w:r>
        <w:rPr>
          <w:rStyle w:val="964"/>
          <w:rFonts w:hint="eastAsia" w:ascii="宋体" w:hAnsi="宋体" w:eastAsia="宋体"/>
          <w:color w:val="000000"/>
          <w:sz w:val="24"/>
          <w:szCs w:val="24"/>
          <w:highlight w:val="none"/>
        </w:rPr>
        <w:t xml:space="preserve">  竞争性磋商须知</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fldChar w:fldCharType="end"/>
      </w:r>
      <w:r/>
    </w:p>
    <w:p>
      <w:pPr>
        <w:pStyle w:val="930"/>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30"/>
        <w:spacing w:line="360" w:lineRule="auto"/>
        <w:tabs>
          <w:tab w:val="right" w:pos="9060" w:leader="middleDot"/>
        </w:tabs>
        <w:rPr>
          <w:rFonts w:hint="eastAsia" w:ascii="宋体" w:hAnsi="宋体" w:eastAsia="宋体"/>
          <w:caps w:val="0"/>
          <w:color w:val="000000"/>
          <w:sz w:val="24"/>
          <w:szCs w:val="24"/>
          <w:highlight w:val="none"/>
          <w:lang w:eastAsia="zh-CN"/>
        </w:rPr>
      </w:pPr>
      <w:r>
        <w:rPr>
          <w:rFonts w:hint="eastAsia" w:ascii="宋体" w:hAnsi="宋体" w:eastAsia="宋体"/>
          <w:color w:val="000000"/>
          <w:sz w:val="24"/>
          <w:szCs w:val="24"/>
          <w:highlight w:val="none"/>
        </w:rPr>
        <w:fldChar w:fldCharType="begin"/>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"_Toc381716860"</w:instrText>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964"/>
          <w:rFonts w:hint="eastAsia" w:ascii="宋体" w:hAnsi="宋体" w:eastAsia="宋体"/>
          <w:color w:val="000000"/>
          <w:sz w:val="24"/>
          <w:szCs w:val="24"/>
          <w:highlight w:val="none"/>
        </w:rPr>
        <w:t xml:space="preserve">第三</w:t>
      </w:r>
      <w:r>
        <w:rPr>
          <w:rStyle w:val="964"/>
          <w:rFonts w:hint="eastAsia" w:ascii="宋体" w:hAnsi="宋体" w:eastAsia="宋体"/>
          <w:bCs/>
          <w:color w:val="000000"/>
          <w:sz w:val="24"/>
          <w:szCs w:val="24"/>
          <w:highlight w:val="none"/>
        </w:rPr>
        <w:t xml:space="preserve">章</w:t>
      </w:r>
      <w:r>
        <w:rPr>
          <w:rStyle w:val="964"/>
          <w:rFonts w:hint="eastAsia" w:ascii="宋体" w:hAnsi="宋体" w:eastAsia="宋体"/>
          <w:color w:val="000000"/>
          <w:sz w:val="24"/>
          <w:szCs w:val="24"/>
          <w:highlight w:val="none"/>
        </w:rPr>
        <w:t xml:space="preserve">  </w:t>
      </w:r>
      <w:r>
        <w:rPr>
          <w:rStyle w:val="964"/>
          <w:rFonts w:hint="eastAsia" w:ascii="宋体" w:hAnsi="宋体" w:eastAsia="宋体"/>
          <w:color w:val="000000"/>
          <w:sz w:val="24"/>
          <w:szCs w:val="24"/>
          <w:highlight w:val="none"/>
          <w:lang w:val="en-US" w:eastAsia="zh-CN"/>
        </w:rPr>
        <w:t xml:space="preserve">评分</w:t>
      </w:r>
      <w:r>
        <w:rPr>
          <w:rStyle w:val="964"/>
          <w:rFonts w:hint="eastAsia" w:ascii="宋体" w:hAnsi="宋体" w:eastAsia="宋体"/>
          <w:color w:val="000000"/>
          <w:sz w:val="24"/>
          <w:szCs w:val="24"/>
          <w:highlight w:val="none"/>
        </w:rPr>
        <w:t xml:space="preserve">标准</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0</w:t>
      </w:r>
      <w:r/>
    </w:p>
    <w:p>
      <w:pPr>
        <w:pStyle w:val="930"/>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30"/>
        <w:spacing w:line="360" w:lineRule="auto"/>
        <w:tabs>
          <w:tab w:val="right" w:pos="9060" w:leader="middleDot"/>
        </w:tabs>
        <w:rPr>
          <w:rFonts w:hint="eastAsia" w:ascii="宋体" w:hAnsi="宋体" w:eastAsia="宋体"/>
          <w:caps w:val="0"/>
          <w:color w:val="000000"/>
          <w:sz w:val="24"/>
          <w:szCs w:val="24"/>
          <w:highlight w:val="none"/>
          <w:lang w:eastAsia="zh-CN"/>
        </w:rPr>
      </w:pPr>
      <w:r>
        <w:rPr>
          <w:rFonts w:hint="eastAsia" w:ascii="宋体" w:hAnsi="宋体" w:eastAsia="宋体"/>
          <w:color w:val="000000"/>
          <w:sz w:val="24"/>
          <w:szCs w:val="24"/>
          <w:highlight w:val="none"/>
        </w:rPr>
        <w:fldChar w:fldCharType="begin"/>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"_Toc381716860"</w:instrText>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964"/>
          <w:rFonts w:hint="eastAsia" w:ascii="宋体" w:hAnsi="宋体" w:eastAsia="宋体"/>
          <w:color w:val="000000"/>
          <w:sz w:val="24"/>
          <w:szCs w:val="24"/>
          <w:highlight w:val="none"/>
        </w:rPr>
        <w:t xml:space="preserve">第四</w:t>
      </w:r>
      <w:r>
        <w:rPr>
          <w:rStyle w:val="964"/>
          <w:rFonts w:hint="eastAsia" w:ascii="宋体" w:hAnsi="宋体" w:eastAsia="宋体"/>
          <w:bCs/>
          <w:color w:val="000000"/>
          <w:sz w:val="24"/>
          <w:szCs w:val="24"/>
          <w:highlight w:val="none"/>
        </w:rPr>
        <w:t xml:space="preserve">章</w:t>
      </w:r>
      <w:r>
        <w:rPr>
          <w:rStyle w:val="964"/>
          <w:rFonts w:hint="eastAsia" w:ascii="宋体" w:hAnsi="宋体" w:eastAsia="宋体"/>
          <w:color w:val="000000"/>
          <w:sz w:val="24"/>
          <w:szCs w:val="24"/>
          <w:highlight w:val="none"/>
        </w:rPr>
        <w:t xml:space="preserve">  采购项目需求</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3</w:t>
      </w:r>
      <w:r/>
    </w:p>
    <w:p>
      <w:pPr>
        <w:pStyle w:val="930"/>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30"/>
        <w:spacing w:line="360" w:lineRule="auto"/>
        <w:tabs>
          <w:tab w:val="right" w:pos="9060" w:leader="middleDot"/>
        </w:tabs>
        <w:rPr>
          <w:rFonts w:hint="eastAsia" w:ascii="宋体" w:hAnsi="宋体" w:eastAsia="宋体"/>
          <w:color w:val="000000"/>
          <w:highlight w:val="none"/>
          <w:lang w:eastAsia="zh-CN"/>
        </w:rPr>
      </w:pPr>
      <w:r>
        <w:rPr>
          <w:rFonts w:hint="eastAsia" w:ascii="宋体" w:hAnsi="宋体" w:eastAsia="宋体"/>
          <w:color w:val="000000"/>
          <w:sz w:val="24"/>
          <w:szCs w:val="24"/>
          <w:highlight w:val="none"/>
        </w:rPr>
        <w:fldChar w:fldCharType="begin"/>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"_Toc381716885"</w:instrText>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964"/>
          <w:rFonts w:hint="eastAsia" w:ascii="宋体" w:hAnsi="宋体" w:eastAsia="宋体"/>
          <w:color w:val="000000"/>
          <w:sz w:val="24"/>
          <w:szCs w:val="24"/>
          <w:highlight w:val="none"/>
        </w:rPr>
        <w:t xml:space="preserve">第五章 </w:t>
      </w:r>
      <w:r>
        <w:rPr>
          <w:rStyle w:val="964"/>
          <w:rFonts w:hint="eastAsia" w:ascii="宋体" w:hAnsi="宋体" w:eastAsia="宋体"/>
          <w:color w:val="000000"/>
          <w:sz w:val="24"/>
          <w:szCs w:val="24"/>
          <w:highlight w:val="none"/>
          <w:lang w:val="en-US"/>
        </w:rPr>
        <w:t xml:space="preserve"> </w:t>
      </w:r>
      <w:r>
        <w:rPr>
          <w:rStyle w:val="964"/>
          <w:rFonts w:hint="eastAsia" w:ascii="宋体" w:hAnsi="宋体" w:eastAsia="宋体"/>
          <w:color w:val="000000"/>
          <w:sz w:val="24"/>
          <w:szCs w:val="24"/>
          <w:highlight w:val="none"/>
        </w:rPr>
        <w:t xml:space="preserve">合同草案条款及格式</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6</w:t>
      </w:r>
      <w:r/>
    </w:p>
    <w:p>
      <w:pPr>
        <w:pStyle w:val="930"/>
        <w:spacing w:line="360" w:lineRule="auto"/>
        <w:tabs>
          <w:tab w:val="right" w:pos="9060" w:leader="middleDot"/>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30"/>
        <w:spacing w:line="360" w:lineRule="auto"/>
        <w:tabs>
          <w:tab w:val="right" w:pos="9060" w:leader="middleDot"/>
        </w:tabs>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fldChar w:fldCharType="begin"/>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"_Toc381716888"</w:instrText>
      </w:r>
      <w:r>
        <w:rPr>
          <w:rStyle w:val="964"/>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964"/>
          <w:rFonts w:hint="eastAsia" w:ascii="宋体" w:hAnsi="宋体" w:eastAsia="宋体"/>
          <w:color w:val="000000"/>
          <w:sz w:val="24"/>
          <w:szCs w:val="24"/>
          <w:highlight w:val="none"/>
        </w:rPr>
        <w:t xml:space="preserve">第六章  响应文件格式</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lang w:val="en-US" w:eastAsia="zh-CN"/>
        </w:rPr>
        <w:t xml:space="preserve">2</w:t>
      </w:r>
      <w:r/>
    </w:p>
    <w:p>
      <w:pPr>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jc w:val="center"/>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end"/>
      </w:r>
      <w:r/>
    </w:p>
    <w:p>
      <w:pPr>
        <w:jc w:val="center"/>
        <w:spacing w:line="360" w:lineRule="auto"/>
        <w:rPr>
          <w:rFonts w:hint="eastAsia" w:ascii="宋体" w:hAnsi="宋体" w:eastAsia="宋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宋体" w:hAnsi="宋体" w:eastAsia="宋体" w:cs="黑体"/>
          <w:color w:val="000000"/>
          <w:sz w:val="32"/>
          <w:szCs w:val="32"/>
          <w:highlight w:val="none"/>
        </w:rPr>
        <w:t xml:space="preserve">第一章  竞争性磋商</w:t>
      </w:r>
      <w:r>
        <w:rPr>
          <w:rFonts w:hint="eastAsia" w:ascii="宋体" w:hAnsi="宋体" w:eastAsia="宋体" w:cs="黑体"/>
          <w:color w:val="000000"/>
          <w:sz w:val="32"/>
          <w:szCs w:val="32"/>
          <w:highlight w:val="none"/>
          <w:lang w:val="en-US" w:eastAsia="en-US"/>
        </w:rPr>
        <w:t xml:space="preserve">采购公告</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u w:val="single"/>
          <w:lang w:eastAsia="zh-CN"/>
        </w:rPr>
        <w:t xml:space="preserve">南京市溧水区副城中心区控制性详细规划 （龙南路以南地区)项目</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项目的潜在</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应在</w:t>
      </w:r>
      <w:r>
        <w:rPr>
          <w:rFonts w:hint="eastAsia" w:ascii="宋体" w:hAnsi="宋体" w:eastAsia="宋体" w:cs="宋体"/>
          <w:color w:val="000000"/>
          <w:highlight w:val="none"/>
          <w:u w:val="single"/>
        </w:rPr>
        <w:t xml:space="preserve">江苏政府采购网</w:t>
      </w:r>
      <w:r>
        <w:rPr>
          <w:rFonts w:hint="eastAsia" w:ascii="宋体" w:hAnsi="宋体" w:eastAsia="宋体" w:cs="宋体"/>
          <w:color w:val="000000"/>
          <w:highlight w:val="none"/>
        </w:rPr>
        <w:t xml:space="preserve">获取磋商文件，</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20 </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9 </w:t>
      </w:r>
      <w:r>
        <w:rPr>
          <w:rFonts w:hint="eastAsia" w:ascii="宋体" w:hAnsi="宋体" w:eastAsia="宋体" w:cs="宋体"/>
          <w:color w:val="auto"/>
          <w:highlight w:val="none"/>
          <w:u w:val="single"/>
        </w:rPr>
        <w:t xml:space="preserve">时</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0分</w:t>
      </w:r>
      <w:r>
        <w:rPr>
          <w:rFonts w:hint="eastAsia" w:ascii="宋体" w:hAnsi="宋体" w:eastAsia="宋体" w:cs="宋体"/>
          <w:color w:val="auto"/>
          <w:highlight w:val="none"/>
        </w:rPr>
        <w:t xml:space="preserve">（北京时</w:t>
      </w:r>
      <w:r>
        <w:rPr>
          <w:rFonts w:hint="eastAsia" w:ascii="宋体" w:hAnsi="宋体" w:eastAsia="宋体" w:cs="宋体"/>
          <w:color w:val="000000"/>
          <w:highlight w:val="none"/>
        </w:rPr>
        <w:t xml:space="preserve">间）前递交</w:t>
      </w:r>
      <w:r>
        <w:rPr>
          <w:rFonts w:ascii="宋体" w:hAnsi="宋体" w:eastAsia="宋体" w:cs="宋体"/>
          <w:color w:val="000000"/>
          <w:highlight w:val="none"/>
        </w:rPr>
        <w:t xml:space="preserve">响应文件</w:t>
      </w:r>
      <w:r>
        <w:rPr>
          <w:rFonts w:hint="eastAsia" w:ascii="宋体" w:hAnsi="宋体" w:eastAsia="宋体" w:cs="宋体"/>
          <w:color w:val="000000"/>
          <w:highlight w:val="none"/>
        </w:rPr>
        <w:t xml:space="preserve">。</w:t>
      </w:r>
      <w:r/>
    </w:p>
    <w:p>
      <w:pPr>
        <w:pStyle w:val="947"/>
        <w:spacing w:before="80" w:beforeAutospacing="0" w:after="8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一、</w:t>
      </w:r>
      <w:r>
        <w:rPr>
          <w:rFonts w:hint="eastAsia" w:ascii="宋体" w:hAnsi="宋体" w:eastAsia="宋体" w:cs="宋体"/>
          <w:b/>
          <w:bCs/>
          <w:color w:val="000000"/>
          <w:highlight w:val="none"/>
        </w:rPr>
        <w:t xml:space="preserve">基本情况</w:t>
      </w:r>
      <w:r/>
    </w:p>
    <w:p>
      <w:pPr>
        <w:jc w:val="left"/>
        <w:spacing w:line="360" w:lineRule="auto"/>
        <w:rPr>
          <w:rFonts w:hint="eastAsia" w:ascii="宋体" w:hAnsi="宋体" w:eastAsia="宋体"/>
          <w:color w:val="000000"/>
          <w:sz w:val="24"/>
          <w:szCs w:val="24"/>
          <w:highlight w:val="none"/>
          <w:lang w:eastAsia="zh-CN"/>
        </w:rPr>
        <w:outlineLvl w:val="0"/>
      </w:pPr>
      <w:r>
        <w:rPr>
          <w:rFonts w:hint="eastAsia" w:ascii="宋体" w:hAnsi="宋体" w:eastAsia="宋体"/>
          <w:color w:val="000000"/>
          <w:sz w:val="24"/>
          <w:szCs w:val="24"/>
          <w:highlight w:val="none"/>
        </w:rPr>
        <w:t xml:space="preserve">1.1采购编号：</w:t>
      </w:r>
      <w:r>
        <w:rPr>
          <w:rFonts w:hint="eastAsia" w:ascii="宋体" w:hAnsi="宋体" w:eastAsia="宋体"/>
          <w:color w:val="000000"/>
          <w:sz w:val="24"/>
          <w:szCs w:val="24"/>
          <w:highlight w:val="none"/>
          <w:lang w:eastAsia="zh-CN"/>
        </w:rPr>
        <w:t xml:space="preserve">JSZC-320117-YTJS-C2025-0002</w:t>
      </w:r>
      <w:r/>
    </w:p>
    <w:p>
      <w:pPr>
        <w:pStyle w:val="90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1.2项目名称：</w:t>
      </w:r>
      <w:r>
        <w:rPr>
          <w:rFonts w:hint="eastAsia" w:ascii="宋体" w:hAnsi="宋体" w:eastAsia="宋体"/>
          <w:color w:val="000000"/>
          <w:sz w:val="24"/>
          <w:szCs w:val="24"/>
          <w:highlight w:val="none"/>
          <w:lang w:eastAsia="zh-CN"/>
        </w:rPr>
        <w:t xml:space="preserve">南京市溧水区副城中心区控制性详细规划 （龙南路以南地区)项目</w:t>
      </w:r>
      <w:r/>
    </w:p>
    <w:p>
      <w:pPr>
        <w:jc w:val="left"/>
        <w:spacing w:line="360" w:lineRule="auto"/>
        <w:rPr>
          <w:rFonts w:hint="eastAsia" w:ascii="宋体" w:hAnsi="宋体" w:eastAsia="宋体" w:cs="宋体"/>
          <w:color w:val="000000"/>
          <w:sz w:val="24"/>
          <w:szCs w:val="24"/>
          <w:highlight w:val="none"/>
          <w:lang w:eastAsia="en-US"/>
        </w:rPr>
        <w:outlineLvl w:val="0"/>
      </w:pPr>
      <w:r>
        <w:rPr>
          <w:rFonts w:hint="eastAsia" w:ascii="宋体" w:hAnsi="宋体" w:eastAsia="宋体"/>
          <w:color w:val="000000"/>
          <w:sz w:val="24"/>
          <w:szCs w:val="24"/>
          <w:highlight w:val="none"/>
        </w:rPr>
        <w:t xml:space="preserve">1.3预</w:t>
      </w:r>
      <w:r>
        <w:rPr>
          <w:rFonts w:hint="eastAsia" w:ascii="宋体" w:hAnsi="宋体" w:eastAsia="宋体" w:cs="宋体"/>
          <w:color w:val="000000"/>
          <w:sz w:val="24"/>
          <w:szCs w:val="24"/>
          <w:highlight w:val="none"/>
        </w:rPr>
        <w:t xml:space="preserve">算金额：</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w:t>
      </w:r>
      <w:r>
        <w:rPr>
          <w:rFonts w:hint="eastAsia" w:ascii="宋体" w:hAnsi="宋体" w:eastAsia="宋体" w:cs="宋体"/>
          <w:color w:val="000000"/>
          <w:sz w:val="24"/>
          <w:szCs w:val="24"/>
          <w:highlight w:val="none"/>
          <w:lang w:val="en-US"/>
        </w:rPr>
        <w:t xml:space="preserve">元</w:t>
      </w:r>
      <w:r>
        <w:rPr>
          <w:rFonts w:hint="eastAsia" w:ascii="宋体" w:hAnsi="宋体" w:eastAsia="宋体" w:cs="宋体"/>
          <w:color w:val="000000"/>
          <w:sz w:val="24"/>
          <w:szCs w:val="24"/>
          <w:highlight w:val="none"/>
          <w:lang w:val="en-US" w:eastAsia="en-US"/>
        </w:rPr>
        <w:t xml:space="preserve">。</w:t>
      </w:r>
      <w:r/>
    </w:p>
    <w:p>
      <w:pPr>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1.4最高限价：</w:t>
      </w:r>
      <w:r>
        <w:rPr>
          <w:rFonts w:hint="eastAsia" w:ascii="宋体" w:hAnsi="宋体" w:eastAsia="宋体" w:cs="宋体"/>
          <w:color w:val="000000"/>
          <w:sz w:val="24"/>
          <w:szCs w:val="24"/>
          <w:highlight w:val="none"/>
          <w:lang w:val="en-US" w:eastAsia="zh-CN"/>
        </w:rPr>
        <w:t xml:space="preserve">50万元</w:t>
      </w:r>
      <w:r>
        <w:rPr>
          <w:rFonts w:hint="eastAsia" w:ascii="宋体" w:hAnsi="宋体" w:eastAsia="宋体" w:cs="宋体"/>
          <w:color w:val="000000"/>
          <w:sz w:val="24"/>
          <w:szCs w:val="24"/>
          <w:highlight w:val="none"/>
        </w:rPr>
        <w:t xml:space="preserve">，最终报价超过此价格的按无效响应文件处理。</w:t>
      </w:r>
      <w:r/>
    </w:p>
    <w:p>
      <w:pPr>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1.5采购</w:t>
      </w:r>
      <w:r>
        <w:rPr>
          <w:rFonts w:hint="eastAsia" w:ascii="宋体" w:hAnsi="宋体" w:eastAsia="宋体" w:cs="宋体"/>
          <w:color w:val="000000"/>
          <w:sz w:val="24"/>
          <w:szCs w:val="24"/>
          <w:highlight w:val="none"/>
          <w:lang w:val="en-US" w:eastAsia="en-US"/>
        </w:rPr>
        <w:t xml:space="preserve">需求</w:t>
      </w:r>
      <w:r>
        <w:rPr>
          <w:rFonts w:hint="eastAsia" w:ascii="宋体" w:hAnsi="宋体" w:eastAsia="宋体" w:cs="宋体"/>
          <w:color w:val="000000"/>
          <w:sz w:val="24"/>
          <w:szCs w:val="24"/>
          <w:highlight w:val="none"/>
          <w:lang w:val="en-US" w:eastAsia="zh-CN"/>
        </w:rPr>
        <w:t xml:space="preserve">：本次服务内容主要包括规划范围内控制性详细规划图则修改工作，为规划落实和后续建设提供有效指引。详见第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t xml:space="preserve">章。</w:t>
      </w:r>
      <w:r/>
    </w:p>
    <w:p>
      <w:pPr>
        <w:jc w:val="left"/>
        <w:spacing w:line="360" w:lineRule="auto"/>
        <w:rPr>
          <w:rFonts w:hint="eastAsia" w:ascii="宋体" w:hAnsi="宋体" w:eastAsia="宋体" w:cs="宋体"/>
          <w:color w:val="000000"/>
          <w:sz w:val="24"/>
          <w:szCs w:val="24"/>
          <w:highlight w:val="none"/>
          <w:lang w:val="en-US"/>
        </w:rPr>
        <w:outlineLvl w:val="0"/>
      </w:pPr>
      <w:r>
        <w:rPr>
          <w:rFonts w:hint="eastAsia" w:ascii="宋体" w:hAnsi="宋体" w:eastAsia="宋体" w:cs="宋体"/>
          <w:color w:val="000000"/>
          <w:sz w:val="24"/>
          <w:szCs w:val="24"/>
          <w:highlight w:val="none"/>
          <w:lang w:eastAsia="en-US"/>
        </w:rPr>
        <w:t xml:space="preserve">1.6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服务期限为项目通过南京市规划和自然资源局编制例会等其他相关会议审查并完成市局入库为止</w:t>
      </w:r>
      <w:r>
        <w:rPr>
          <w:rFonts w:hint="eastAsia" w:ascii="宋体" w:hAnsi="宋体" w:eastAsia="宋体" w:cs="宋体"/>
          <w:color w:val="000000"/>
          <w:sz w:val="24"/>
          <w:szCs w:val="24"/>
          <w:highlight w:val="none"/>
          <w:lang w:val="en-US" w:eastAsia="en-US"/>
        </w:rPr>
        <w:t xml:space="preserve">。</w:t>
      </w:r>
      <w:r/>
    </w:p>
    <w:p>
      <w:pPr>
        <w:pStyle w:val="909"/>
        <w:spacing w:line="360" w:lineRule="auto"/>
        <w:rPr>
          <w:rFonts w:hint="eastAsia" w:ascii="宋体" w:hAnsi="宋体" w:eastAsia="宋体"/>
          <w:color w:val="000000"/>
          <w:sz w:val="24"/>
          <w:szCs w:val="24"/>
          <w:highlight w:val="none"/>
          <w:lang w:eastAsia="en-US"/>
        </w:rPr>
      </w:pPr>
      <w:r>
        <w:rPr>
          <w:rFonts w:hint="eastAsia" w:ascii="宋体" w:hAnsi="宋体" w:eastAsia="宋体"/>
          <w:color w:val="000000"/>
          <w:sz w:val="24"/>
          <w:szCs w:val="24"/>
          <w:highlight w:val="none"/>
          <w:lang w:val="en-US" w:eastAsia="en-US"/>
        </w:rPr>
        <w:t xml:space="preserve">1.7本项目不接受联合体投标。</w:t>
      </w:r>
      <w:r/>
    </w:p>
    <w:p>
      <w:pPr>
        <w:pStyle w:val="947"/>
        <w:spacing w:before="80" w:beforeAutospacing="0" w:after="80" w:afterAutospacing="0" w:line="360" w:lineRule="auto"/>
        <w:rPr>
          <w:rFonts w:hint="eastAsia" w:ascii="宋体" w:hAnsi="宋体" w:eastAsia="宋体" w:cs="宋体"/>
          <w:b/>
          <w:bCs/>
          <w:color w:val="000000"/>
          <w:highlight w:val="none"/>
        </w:rPr>
      </w:pPr>
      <w:r>
        <w:rPr>
          <w:rStyle w:val="955"/>
          <w:rFonts w:hint="eastAsia" w:ascii="宋体" w:hAnsi="宋体" w:eastAsia="宋体" w:cs="宋体"/>
          <w:b/>
          <w:bCs/>
          <w:color w:val="000000"/>
          <w:highlight w:val="none"/>
        </w:rPr>
        <w:t xml:space="preserve">二、申请人的资格要求：</w:t>
      </w:r>
      <w:r/>
    </w:p>
    <w:p>
      <w:pPr>
        <w:pStyle w:val="947"/>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rPr>
        <w:t xml:space="preserve">2.1满足《中华人民共和国政府采购法》第二十二条规定</w:t>
      </w:r>
      <w:r>
        <w:rPr>
          <w:rFonts w:hint="eastAsia" w:ascii="宋体" w:hAnsi="宋体" w:eastAsia="宋体" w:cs="宋体"/>
          <w:color w:val="000000"/>
          <w:highlight w:val="none"/>
          <w:lang w:eastAsia="en-US"/>
        </w:rPr>
        <w:t xml:space="preserve">。</w:t>
      </w:r>
      <w:r/>
    </w:p>
    <w:p>
      <w:pPr>
        <w:pStyle w:val="947"/>
        <w:numPr>
          <w:ilvl w:val="0"/>
          <w:numId w:val="5"/>
        </w:numPr>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具有独立承担民事责任的能力（提供法人或者其他组织的营业执照，自然人的身份证明）。</w:t>
      </w:r>
      <w:r/>
    </w:p>
    <w:p>
      <w:pPr>
        <w:pStyle w:val="947"/>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具有良好的商业信誉和健全的财务会计制度</w:t>
      </w:r>
      <w:r>
        <w:rPr>
          <w:rFonts w:hint="eastAsia" w:ascii="宋体" w:hAnsi="宋体" w:eastAsia="宋体" w:cs="宋体"/>
          <w:color w:val="000000"/>
          <w:highlight w:val="none"/>
        </w:rPr>
        <w:t xml:space="preserve">（提供参加本次政府采购活动前的会计报表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成立不满一个月不需提供）</w:t>
      </w:r>
      <w:r>
        <w:rPr>
          <w:rFonts w:hint="eastAsia" w:ascii="宋体" w:hAnsi="宋体" w:eastAsia="宋体" w:cs="宋体"/>
          <w:color w:val="000000"/>
          <w:highlight w:val="none"/>
          <w:lang w:eastAsia="en-US"/>
        </w:rPr>
        <w:t xml:space="preserve">。</w:t>
      </w:r>
      <w:r/>
    </w:p>
    <w:p>
      <w:pPr>
        <w:pStyle w:val="947"/>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具有履行合同所必需的设备和专业技术能力</w:t>
      </w:r>
      <w:r>
        <w:rPr>
          <w:rFonts w:hint="eastAsia" w:ascii="宋体" w:hAnsi="宋体" w:eastAsia="宋体" w:cs="宋体"/>
          <w:color w:val="000000"/>
          <w:highlight w:val="none"/>
        </w:rPr>
        <w:t xml:space="preserve">（根据项目需求提供履行合同所必需的设备和专业技术能力的证明材料或承诺函）</w:t>
      </w:r>
      <w:r>
        <w:rPr>
          <w:rFonts w:hint="eastAsia" w:ascii="宋体" w:hAnsi="宋体" w:eastAsia="宋体" w:cs="宋体"/>
          <w:color w:val="000000"/>
          <w:highlight w:val="none"/>
          <w:lang w:eastAsia="en-US"/>
        </w:rPr>
        <w:t xml:space="preserve">。</w:t>
      </w:r>
      <w:r/>
    </w:p>
    <w:p>
      <w:pPr>
        <w:pStyle w:val="947"/>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有依法缴纳税收和社会保障资金的良好记录</w:t>
      </w:r>
      <w:r>
        <w:rPr>
          <w:rFonts w:hint="eastAsia" w:ascii="宋体" w:hAnsi="宋体" w:eastAsia="宋体" w:cs="宋体"/>
          <w:color w:val="000000"/>
          <w:highlight w:val="none"/>
        </w:rPr>
        <w:t xml:space="preserve">（提供参加本次政府采购活动前六个月内（至少一个月）依法缴纳税收和社会保障资金的相关材料）</w:t>
      </w:r>
      <w:r>
        <w:rPr>
          <w:rFonts w:hint="eastAsia" w:ascii="宋体" w:hAnsi="宋体" w:eastAsia="宋体" w:cs="宋体"/>
          <w:color w:val="000000"/>
          <w:highlight w:val="none"/>
          <w:lang w:eastAsia="en-US"/>
        </w:rPr>
        <w:t xml:space="preserve">。</w:t>
      </w:r>
      <w:r/>
    </w:p>
    <w:p>
      <w:pPr>
        <w:pStyle w:val="947"/>
        <w:numPr>
          <w:ilvl w:val="0"/>
          <w:numId w:val="5"/>
        </w:numPr>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参加政府采购活动前三年内，在经营活动中没有重大违法记录</w:t>
      </w:r>
      <w:r>
        <w:rPr>
          <w:rFonts w:hint="eastAsia" w:ascii="宋体" w:hAnsi="宋体" w:eastAsia="宋体" w:cs="宋体"/>
          <w:color w:val="000000"/>
          <w:highlight w:val="none"/>
        </w:rPr>
        <w:t xml:space="preserve">（提供参加本次政府采购活动前3年内在经营活动中没有重大违法记录的书面声明）</w:t>
      </w:r>
      <w:r>
        <w:rPr>
          <w:rFonts w:hint="eastAsia" w:ascii="宋体" w:hAnsi="宋体" w:eastAsia="宋体" w:cs="宋体"/>
          <w:color w:val="000000"/>
          <w:highlight w:val="none"/>
          <w:lang w:eastAsia="en-US"/>
        </w:rPr>
        <w:t xml:space="preserve">。</w:t>
      </w:r>
      <w:r/>
    </w:p>
    <w:p>
      <w:pPr>
        <w:pStyle w:val="947"/>
        <w:numPr>
          <w:ilvl w:val="0"/>
          <w:numId w:val="5"/>
        </w:numPr>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lang w:eastAsia="en-US"/>
        </w:rPr>
        <w:t xml:space="preserve">法律、行政法规规定的其他条件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rPr>
        <w:t xml:space="preserve">无</w:t>
      </w:r>
      <w:r>
        <w:rPr>
          <w:rFonts w:hint="eastAsia" w:ascii="宋体" w:hAnsi="宋体" w:eastAsia="宋体" w:cs="宋体"/>
          <w:color w:val="000000"/>
          <w:highlight w:val="none"/>
          <w:lang w:eastAsia="en-US"/>
        </w:rPr>
        <w:t xml:space="preserve">。</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落实政府采购政策需满足的资格要求：本项目专门面向中小企业采购的项目，供应商应为中小微企业、监狱企业、残疾人福利性单位，参加本次政府采购活动的中小企业应当提供《中小企业声明函》、省级以上监狱管理局戒毒管理局(含新疆生产建设兵团)出具的属于监狱企业的证明文件、《残疾人福利性单位声明函》。</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2.3本项目的特定资格要求：</w:t>
      </w:r>
      <w:r>
        <w:rPr>
          <w:rFonts w:hint="eastAsia" w:ascii="宋体" w:hAnsi="宋体" w:eastAsia="宋体"/>
          <w:color w:val="000000"/>
          <w:sz w:val="24"/>
          <w:szCs w:val="24"/>
          <w:highlight w:val="none"/>
          <w:lang w:val="en-US" w:eastAsia="en-US"/>
        </w:rPr>
        <w:t xml:space="preserve">供应商具有城乡规划编制乙级（含）以上资质。</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2.4拒绝下述供应商参加本次采购活动：</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（1）供应商单位负责人为同一人或者存在直接控股、管理关系的不同供应商，不得参加本项目的采购活动；</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（2）凡为采购项目提供整体设计、规范编制或者项目管理、监理、检测等服务的供应商，不得再参加本项目的采购活动；</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（3）拒绝被“信用中国”网站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www.creditchina.gov.cn)、中国政府采购网（www.ccgp.gov.cn）网站列入失信被执行人、重大税收违法案件当事人名单、政府采购严重违法失信行为记录名单的供应商参与政府采购活动。</w:t>
      </w:r>
      <w:r/>
    </w:p>
    <w:p>
      <w:pPr>
        <w:pStyle w:val="947"/>
        <w:spacing w:before="80" w:beforeAutospacing="0" w:after="80" w:afterAutospacing="0" w:line="360" w:lineRule="auto"/>
        <w:rPr>
          <w:rFonts w:ascii="宋体" w:hAnsi="宋体" w:eastAsia="宋体" w:cs="宋体"/>
          <w:b/>
          <w:bCs/>
          <w:color w:val="000000"/>
          <w:highlight w:val="none"/>
        </w:rPr>
      </w:pPr>
      <w:r>
        <w:rPr>
          <w:rStyle w:val="955"/>
          <w:rFonts w:hint="eastAsia" w:ascii="宋体" w:hAnsi="宋体" w:eastAsia="宋体" w:cs="宋体"/>
          <w:b/>
          <w:bCs/>
          <w:color w:val="000000"/>
          <w:highlight w:val="none"/>
        </w:rPr>
        <w:t xml:space="preserve">三、获取</w:t>
      </w:r>
      <w:r>
        <w:rPr>
          <w:rStyle w:val="955"/>
          <w:rFonts w:ascii="宋体" w:hAnsi="宋体" w:eastAsia="宋体" w:cs="宋体"/>
          <w:b/>
          <w:bCs/>
          <w:color w:val="000000"/>
          <w:highlight w:val="none"/>
        </w:rPr>
        <w:t xml:space="preserve">磋商文件</w:t>
      </w:r>
      <w:r/>
    </w:p>
    <w:p>
      <w:pPr>
        <w:pStyle w:val="947"/>
        <w:spacing w:before="80" w:beforeAutospacing="0" w:after="80" w:afterAutospacing="0" w:line="360" w:lineRule="auto"/>
        <w:rPr>
          <w:rStyle w:val="955"/>
          <w:rFonts w:hint="eastAsia" w:ascii="宋体" w:hAnsi="宋体" w:eastAsia="宋体" w:cs="宋体"/>
          <w:b w:val="0"/>
          <w:bCs w:val="0"/>
          <w:color w:val="000000"/>
          <w:highlight w:val="none"/>
        </w:rPr>
      </w:pPr>
      <w:r>
        <w:rPr>
          <w:rStyle w:val="955"/>
          <w:rFonts w:hint="eastAsia" w:ascii="宋体" w:hAnsi="宋体" w:eastAsia="宋体" w:cs="宋体"/>
          <w:b w:val="0"/>
          <w:bCs w:val="0"/>
          <w:color w:val="000000"/>
          <w:highlight w:val="none"/>
          <w:lang w:val="en-US" w:eastAsia="zh-CN"/>
        </w:rPr>
        <w:t xml:space="preserve">3.1</w:t>
      </w:r>
      <w:r>
        <w:rPr>
          <w:rStyle w:val="955"/>
          <w:rFonts w:hint="eastAsia" w:ascii="宋体" w:hAnsi="宋体" w:eastAsia="宋体" w:cs="宋体"/>
          <w:b w:val="0"/>
          <w:bCs w:val="0"/>
          <w:color w:val="000000"/>
          <w:highlight w:val="none"/>
        </w:rPr>
        <w:t xml:space="preserve">时间：自磋商文件公告发布之日起</w:t>
      </w:r>
      <w:r>
        <w:rPr>
          <w:rFonts w:hint="eastAsia" w:ascii="宋体" w:hAnsi="宋体" w:eastAsia="宋体" w:cs="宋体"/>
          <w:color w:val="000000"/>
          <w:highlight w:val="none"/>
        </w:rPr>
        <w:t xml:space="preserve">5个工作日</w:t>
      </w:r>
      <w:r/>
    </w:p>
    <w:p>
      <w:pPr>
        <w:pStyle w:val="947"/>
        <w:spacing w:before="80" w:beforeAutospacing="0" w:after="80" w:afterAutospacing="0" w:line="360" w:lineRule="auto"/>
        <w:rPr>
          <w:rStyle w:val="955"/>
          <w:rFonts w:hint="eastAsia" w:ascii="宋体" w:hAnsi="宋体" w:eastAsia="宋体" w:cs="宋体"/>
          <w:b w:val="0"/>
          <w:bCs w:val="0"/>
          <w:color w:val="000000"/>
          <w:highlight w:val="none"/>
        </w:rPr>
      </w:pPr>
      <w:r>
        <w:rPr>
          <w:rStyle w:val="955"/>
          <w:rFonts w:hint="eastAsia" w:ascii="宋体" w:hAnsi="宋体" w:eastAsia="宋体" w:cs="宋体"/>
          <w:b w:val="0"/>
          <w:bCs w:val="0"/>
          <w:color w:val="000000"/>
          <w:highlight w:val="none"/>
          <w:lang w:val="en-US" w:eastAsia="zh-CN"/>
        </w:rPr>
        <w:t xml:space="preserve">3.2</w:t>
      </w:r>
      <w:r>
        <w:rPr>
          <w:rStyle w:val="955"/>
          <w:rFonts w:hint="eastAsia" w:ascii="宋体" w:hAnsi="宋体" w:eastAsia="宋体" w:cs="宋体"/>
          <w:b w:val="0"/>
          <w:bCs w:val="0"/>
          <w:color w:val="000000"/>
          <w:highlight w:val="none"/>
        </w:rPr>
        <w:t xml:space="preserve">地点：江苏政府采购网 </w:t>
      </w:r>
      <w:r/>
    </w:p>
    <w:p>
      <w:pPr>
        <w:pStyle w:val="947"/>
        <w:spacing w:before="80" w:beforeAutospacing="0" w:after="80" w:afterAutospacing="0" w:line="360" w:lineRule="auto"/>
        <w:rPr>
          <w:rStyle w:val="955"/>
          <w:rFonts w:hint="eastAsia" w:ascii="宋体" w:hAnsi="宋体" w:eastAsia="宋体" w:cs="宋体"/>
          <w:b w:val="0"/>
          <w:bCs w:val="0"/>
          <w:color w:val="000000"/>
          <w:highlight w:val="none"/>
        </w:rPr>
      </w:pPr>
      <w:r>
        <w:rPr>
          <w:rStyle w:val="955"/>
          <w:rFonts w:hint="eastAsia" w:ascii="宋体" w:hAnsi="宋体" w:eastAsia="宋体" w:cs="宋体"/>
          <w:b w:val="0"/>
          <w:bCs w:val="0"/>
          <w:color w:val="000000"/>
          <w:highlight w:val="none"/>
          <w:lang w:val="en-US" w:eastAsia="zh-CN"/>
        </w:rPr>
        <w:t xml:space="preserve">3.3</w:t>
      </w:r>
      <w:r>
        <w:rPr>
          <w:rStyle w:val="955"/>
          <w:rFonts w:hint="eastAsia" w:ascii="宋体" w:hAnsi="宋体" w:eastAsia="宋体" w:cs="宋体"/>
          <w:b w:val="0"/>
          <w:bCs w:val="0"/>
          <w:color w:val="000000"/>
          <w:highlight w:val="none"/>
        </w:rPr>
        <w:t xml:space="preserve">方式：网站下载 </w:t>
      </w:r>
      <w:r/>
    </w:p>
    <w:p>
      <w:pPr>
        <w:pStyle w:val="947"/>
        <w:spacing w:before="80" w:beforeAutospacing="0" w:after="80" w:afterAutospacing="0" w:line="360" w:lineRule="auto"/>
        <w:rPr>
          <w:rStyle w:val="955"/>
          <w:rFonts w:hint="eastAsia" w:ascii="宋体" w:hAnsi="宋体" w:eastAsia="宋体" w:cs="宋体"/>
          <w:b w:val="0"/>
          <w:bCs w:val="0"/>
          <w:color w:val="000000"/>
          <w:highlight w:val="none"/>
        </w:rPr>
      </w:pPr>
      <w:r>
        <w:rPr>
          <w:rStyle w:val="955"/>
          <w:rFonts w:hint="eastAsia" w:ascii="宋体" w:hAnsi="宋体" w:eastAsia="宋体" w:cs="宋体"/>
          <w:b w:val="0"/>
          <w:bCs w:val="0"/>
          <w:color w:val="000000"/>
          <w:highlight w:val="none"/>
          <w:lang w:val="en-US" w:eastAsia="zh-CN"/>
        </w:rPr>
        <w:t xml:space="preserve">3.4</w:t>
      </w:r>
      <w:r>
        <w:rPr>
          <w:rStyle w:val="955"/>
          <w:rFonts w:hint="eastAsia" w:ascii="宋体" w:hAnsi="宋体" w:eastAsia="宋体" w:cs="宋体"/>
          <w:b w:val="0"/>
          <w:bCs w:val="0"/>
          <w:color w:val="000000"/>
          <w:highlight w:val="none"/>
        </w:rPr>
        <w:t xml:space="preserve">售价：0.00元 </w:t>
      </w:r>
      <w:r/>
    </w:p>
    <w:p>
      <w:pPr>
        <w:pStyle w:val="947"/>
        <w:spacing w:before="80" w:beforeAutospacing="0" w:after="80" w:afterAutospacing="0" w:line="360" w:lineRule="auto"/>
        <w:rPr>
          <w:rFonts w:hint="eastAsia" w:ascii="宋体" w:hAnsi="宋体" w:eastAsia="宋体" w:cs="宋体"/>
          <w:b/>
          <w:bCs/>
          <w:color w:val="000000"/>
          <w:highlight w:val="none"/>
        </w:rPr>
      </w:pPr>
      <w:r>
        <w:rPr>
          <w:rStyle w:val="955"/>
          <w:rFonts w:hint="eastAsia" w:ascii="宋体" w:hAnsi="宋体" w:eastAsia="宋体" w:cs="宋体"/>
          <w:b/>
          <w:bCs/>
          <w:color w:val="000000"/>
          <w:highlight w:val="none"/>
        </w:rPr>
        <w:t xml:space="preserve">四、提交</w:t>
      </w:r>
      <w:r>
        <w:rPr>
          <w:rStyle w:val="955"/>
          <w:rFonts w:ascii="宋体" w:hAnsi="宋体" w:eastAsia="宋体" w:cs="宋体"/>
          <w:b/>
          <w:bCs/>
          <w:color w:val="000000"/>
          <w:highlight w:val="none"/>
        </w:rPr>
        <w:t xml:space="preserve">响应文件</w:t>
      </w:r>
      <w:r>
        <w:rPr>
          <w:rStyle w:val="955"/>
          <w:rFonts w:hint="eastAsia" w:ascii="宋体" w:hAnsi="宋体" w:eastAsia="宋体" w:cs="宋体"/>
          <w:b/>
          <w:bCs/>
          <w:color w:val="000000"/>
          <w:highlight w:val="none"/>
          <w:lang w:val="en-US" w:eastAsia="zh-CN"/>
        </w:rPr>
        <w:t xml:space="preserve">方式、</w:t>
      </w:r>
      <w:r>
        <w:rPr>
          <w:rStyle w:val="955"/>
          <w:rFonts w:hint="eastAsia" w:ascii="宋体" w:hAnsi="宋体" w:eastAsia="宋体" w:cs="宋体"/>
          <w:b/>
          <w:bCs/>
          <w:color w:val="000000"/>
          <w:highlight w:val="none"/>
        </w:rPr>
        <w:t xml:space="preserve">截止时间、开标时间和地点</w:t>
      </w:r>
      <w:r/>
    </w:p>
    <w:p>
      <w:pPr>
        <w:pStyle w:val="947"/>
        <w:keepLines w:val="0"/>
        <w:keepNext w:val="0"/>
        <w:pageBreakBefore w:val="0"/>
        <w:spacing w:before="80" w:beforeAutospacing="0" w:after="80" w:afterAutospacing="0"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4.1</w:t>
      </w:r>
      <w:r>
        <w:rPr>
          <w:rFonts w:hint="eastAsia" w:ascii="宋体" w:hAnsi="宋体" w:eastAsia="宋体" w:cs="宋体"/>
          <w:color w:val="000000"/>
          <w:highlight w:val="none"/>
          <w:lang w:val="en-US" w:eastAsia="zh-CN"/>
        </w:rPr>
        <w:t xml:space="preserve">方式：苏采云</w:t>
      </w:r>
      <w:r>
        <w:rPr>
          <w:rFonts w:hint="eastAsia" w:ascii="宋体" w:hAnsi="宋体" w:eastAsia="宋体" w:cs="宋体"/>
          <w:color w:val="000000"/>
          <w:highlight w:val="none"/>
        </w:rPr>
        <w:t xml:space="preserve">投标系统</w:t>
      </w:r>
      <w:r>
        <w:rPr>
          <w:rFonts w:hint="eastAsia" w:ascii="宋体" w:hAnsi="宋体" w:eastAsia="宋体" w:cs="宋体"/>
          <w:color w:val="000000"/>
          <w:highlight w:val="none"/>
          <w:lang w:eastAsia="zh-CN"/>
        </w:rPr>
        <w:t xml:space="preserve">。</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4.2</w:t>
      </w:r>
      <w:r>
        <w:rPr>
          <w:rFonts w:hint="eastAsia" w:ascii="宋体" w:hAnsi="宋体" w:eastAsia="宋体" w:cs="宋体"/>
          <w:color w:val="000000"/>
          <w:highlight w:val="none"/>
          <w:lang w:val="en-US" w:eastAsia="en-US"/>
        </w:rPr>
        <w:t xml:space="preserve">递交响应</w:t>
      </w:r>
      <w:r>
        <w:rPr>
          <w:rFonts w:hint="eastAsia" w:ascii="宋体" w:hAnsi="宋体" w:eastAsia="宋体" w:cs="宋体"/>
          <w:color w:val="000000"/>
          <w:highlight w:val="none"/>
        </w:rPr>
        <w:t xml:space="preserve">文件截止时间、开标时间：</w:t>
      </w:r>
      <w:bookmarkStart w:id="29" w:name="_GoBack"/>
      <w:r>
        <w:rPr>
          <w:rFonts w:hint="eastAsia" w:ascii="宋体" w:hAnsi="宋体" w:eastAsia="宋体" w:cs="宋体"/>
          <w:color w:val="000000"/>
          <w:highlight w:val="none"/>
          <w:u w:val="single"/>
        </w:rPr>
        <w:t xml:space="preserve">202</w:t>
      </w:r>
      <w:r>
        <w:rPr>
          <w:rFonts w:hint="eastAsia" w:ascii="宋体" w:hAnsi="宋体" w:eastAsia="宋体" w:cs="宋体"/>
          <w:color w:val="000000"/>
          <w:highlight w:val="none"/>
          <w:u w:val="single"/>
          <w:lang w:val="en-US" w:eastAsia="zh-CN"/>
        </w:rPr>
        <w:t xml:space="preserve">6</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u w:val="single"/>
          <w:lang w:val="en-US" w:eastAsia="zh-CN"/>
        </w:rPr>
        <w:t xml:space="preserve">1</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20</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9</w:t>
      </w:r>
      <w:r>
        <w:rPr>
          <w:rFonts w:hint="eastAsia" w:ascii="宋体" w:hAnsi="宋体" w:eastAsia="宋体" w:cs="宋体"/>
          <w:color w:val="000000"/>
          <w:highlight w:val="none"/>
          <w:u w:val="single"/>
        </w:rPr>
        <w:t xml:space="preserve">时</w:t>
      </w:r>
      <w:r>
        <w:rPr>
          <w:rFonts w:hint="eastAsia" w:ascii="宋体" w:hAnsi="宋体" w:eastAsia="宋体" w:cs="宋体"/>
          <w:color w:val="000000"/>
          <w:highlight w:val="none"/>
          <w:u w:val="single"/>
          <w:lang w:val="en-US" w:eastAsia="zh-CN"/>
        </w:rPr>
        <w:t xml:space="preserve">30</w:t>
      </w:r>
      <w:r>
        <w:rPr>
          <w:rFonts w:hint="eastAsia" w:ascii="宋体" w:hAnsi="宋体" w:eastAsia="宋体" w:cs="宋体"/>
          <w:color w:val="000000"/>
          <w:highlight w:val="none"/>
          <w:u w:val="single"/>
        </w:rPr>
        <w:t xml:space="preserve">分</w:t>
      </w:r>
      <w:bookmarkEnd w:id="29"/>
      <w:r>
        <w:rPr>
          <w:rFonts w:hint="eastAsia" w:ascii="宋体" w:hAnsi="宋体" w:eastAsia="宋体" w:cs="宋体"/>
          <w:color w:val="000000"/>
          <w:highlight w:val="none"/>
        </w:rPr>
        <w:t xml:space="preserve">（北京时间）；</w:t>
      </w:r>
      <w:r/>
    </w:p>
    <w:p>
      <w:pPr>
        <w:pStyle w:val="947"/>
        <w:spacing w:before="80" w:beforeAutospacing="0" w:after="8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开标地点：“苏采云”政府采购交易系统网上开标大厅</w:t>
      </w:r>
      <w:r>
        <w:rPr>
          <w:rFonts w:hint="eastAsia" w:ascii="宋体" w:hAnsi="宋体" w:eastAsia="宋体" w:cs="宋体"/>
          <w:color w:val="000000"/>
          <w:highlight w:val="none"/>
          <w:lang w:eastAsia="zh-CN"/>
        </w:rPr>
        <w:t xml:space="preserve">。</w:t>
      </w:r>
      <w:r/>
    </w:p>
    <w:p>
      <w:pPr>
        <w:pStyle w:val="947"/>
        <w:spacing w:before="80" w:beforeAutospacing="0" w:after="80" w:afterAutospacing="0" w:line="360" w:lineRule="auto"/>
        <w:rPr>
          <w:rFonts w:hint="eastAsia" w:ascii="宋体" w:hAnsi="宋体" w:eastAsia="宋体" w:cs="宋体"/>
          <w:b/>
          <w:bCs/>
          <w:color w:val="000000"/>
          <w:highlight w:val="none"/>
        </w:rPr>
      </w:pPr>
      <w:r>
        <w:rPr>
          <w:rStyle w:val="955"/>
          <w:rFonts w:hint="eastAsia" w:ascii="宋体" w:hAnsi="宋体" w:eastAsia="宋体" w:cs="宋体"/>
          <w:b/>
          <w:bCs/>
          <w:color w:val="000000"/>
          <w:highlight w:val="none"/>
        </w:rPr>
        <w:t xml:space="preserve">五、公告期限</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w:t>
      </w:r>
      <w:r>
        <w:rPr>
          <w:rFonts w:ascii="宋体" w:hAnsi="宋体" w:eastAsia="宋体" w:cs="宋体"/>
          <w:color w:val="000000"/>
          <w:highlight w:val="none"/>
        </w:rPr>
        <w:t xml:space="preserve">3</w:t>
      </w:r>
      <w:r>
        <w:rPr>
          <w:rFonts w:hint="eastAsia" w:ascii="宋体" w:hAnsi="宋体" w:eastAsia="宋体" w:cs="宋体"/>
          <w:color w:val="000000"/>
          <w:highlight w:val="none"/>
        </w:rPr>
        <w:t xml:space="preserve">个工作日。</w:t>
      </w:r>
      <w:r/>
    </w:p>
    <w:p>
      <w:pPr>
        <w:pStyle w:val="947"/>
        <w:numPr>
          <w:ilvl w:val="0"/>
          <w:numId w:val="6"/>
        </w:numPr>
        <w:spacing w:before="80" w:beforeAutospacing="0" w:after="80" w:afterAutospacing="0" w:line="360" w:lineRule="auto"/>
        <w:rPr>
          <w:rStyle w:val="955"/>
          <w:rFonts w:hint="eastAsia" w:ascii="宋体" w:hAnsi="宋体" w:eastAsia="宋体" w:cs="宋体"/>
          <w:b/>
          <w:bCs/>
          <w:color w:val="000000"/>
          <w:highlight w:val="none"/>
        </w:rPr>
      </w:pPr>
      <w:r>
        <w:rPr>
          <w:rStyle w:val="955"/>
          <w:rFonts w:hint="eastAsia" w:ascii="宋体" w:hAnsi="宋体" w:eastAsia="宋体" w:cs="宋体"/>
          <w:b/>
          <w:bCs/>
          <w:color w:val="000000"/>
          <w:highlight w:val="none"/>
        </w:rPr>
        <w:t xml:space="preserve">其他补充事宜</w:t>
      </w:r>
      <w:r/>
    </w:p>
    <w:p>
      <w:pPr>
        <w:pStyle w:val="947"/>
        <w:numPr>
          <w:ilvl w:val="0"/>
          <w:numId w:val="0"/>
        </w:numPr>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6.1集中现场考察或答疑：采购人不组织。</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w:t>
      </w:r>
      <w:r>
        <w:rPr>
          <w:rFonts w:hint="eastAsia" w:ascii="宋体" w:hAnsi="宋体" w:eastAsia="宋体" w:cs="宋体"/>
          <w:color w:val="000000"/>
          <w:highlight w:val="none"/>
          <w:lang w:val="en-US" w:eastAsia="en-US"/>
        </w:rPr>
        <w:t xml:space="preserve">磋商</w:t>
      </w:r>
      <w:r>
        <w:rPr>
          <w:rFonts w:hint="eastAsia" w:ascii="宋体" w:hAnsi="宋体" w:eastAsia="宋体" w:cs="宋体"/>
          <w:color w:val="000000"/>
          <w:highlight w:val="none"/>
        </w:rPr>
        <w:t xml:space="preserve">保证金数额及交纳办法：本项目不收取</w:t>
      </w:r>
      <w:r>
        <w:rPr>
          <w:rFonts w:hint="eastAsia" w:ascii="宋体" w:hAnsi="宋体" w:eastAsia="宋体" w:cs="宋体"/>
          <w:color w:val="000000"/>
          <w:highlight w:val="none"/>
          <w:lang w:val="en-US" w:eastAsia="en-US"/>
        </w:rPr>
        <w:t xml:space="preserve">磋商</w:t>
      </w:r>
      <w:r>
        <w:rPr>
          <w:rFonts w:hint="eastAsia" w:ascii="宋体" w:hAnsi="宋体" w:eastAsia="宋体" w:cs="宋体"/>
          <w:color w:val="000000"/>
          <w:highlight w:val="none"/>
        </w:rPr>
        <w:t xml:space="preserve">保证金。</w:t>
      </w:r>
      <w:r/>
    </w:p>
    <w:p>
      <w:pPr>
        <w:pStyle w:val="947"/>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政府采购信用承诺</w:t>
      </w:r>
      <w:r/>
    </w:p>
    <w:p>
      <w:pPr>
        <w:pStyle w:val="947"/>
        <w:keepLines w:val="0"/>
        <w:keepNext w:val="0"/>
        <w:pageBreakBefore w:val="0"/>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（1）</w:t>
      </w:r>
      <w:r>
        <w:rPr>
          <w:rFonts w:hint="eastAsia" w:ascii="宋体" w:hAnsi="宋体" w:eastAsia="宋体" w:cs="宋体"/>
          <w:color w:val="000000"/>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w:t>
      </w:r>
      <w:r>
        <w:rPr>
          <w:rFonts w:hint="eastAsia" w:ascii="宋体" w:hAnsi="宋体" w:eastAsia="宋体" w:cs="宋体"/>
          <w:color w:val="000000"/>
          <w:highlight w:val="none"/>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宋体"/>
          <w:color w:val="000000"/>
          <w:highlight w:val="none"/>
          <w:lang w:val="en-US"/>
        </w:rPr>
        <w:t xml:space="preserve">并将扫描件上传至投标系统</w:t>
      </w:r>
      <w:r>
        <w:rPr>
          <w:rFonts w:hint="eastAsia" w:ascii="宋体" w:hAnsi="宋体" w:eastAsia="宋体" w:cs="宋体"/>
          <w:color w:val="000000"/>
          <w:highlight w:val="none"/>
        </w:rPr>
        <w:t xml:space="preserve">。</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（2）</w:t>
      </w:r>
      <w:r>
        <w:rPr>
          <w:rFonts w:hint="eastAsia" w:ascii="宋体" w:hAnsi="宋体" w:eastAsia="宋体" w:cs="宋体"/>
          <w:color w:val="000000"/>
          <w:highlight w:val="none"/>
        </w:rPr>
        <w:t xml:space="preserve">在政府采购资格审查环节，供应商只需提供《南京市政府采购供应商信用记录表暨信用承诺书》</w:t>
      </w:r>
      <w:r>
        <w:rPr>
          <w:rFonts w:hint="eastAsia" w:ascii="宋体" w:hAnsi="宋体" w:eastAsia="宋体" w:cs="宋体"/>
          <w:color w:val="000000"/>
          <w:highlight w:val="none"/>
          <w:lang w:eastAsia="zh-CN"/>
        </w:rPr>
        <w:t xml:space="preserve">即可替代</w:t>
      </w:r>
      <w:r>
        <w:rPr>
          <w:rFonts w:hint="eastAsia" w:ascii="宋体" w:hAnsi="宋体" w:eastAsia="宋体" w:cs="宋体"/>
          <w:color w:val="000000"/>
          <w:highlight w:val="none"/>
        </w:rPr>
        <w:t xml:space="preserve">以下证明材料：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1）符合国家相关规定的财务状况报告；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2）依法缴纳税收的证明材料；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3）依法缴纳社会保障资金的证明材料；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4）具备履行政府采购合同所必需的设备和专业技术能力的证明材料；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5）参加政府采购活动前三年内在经营活动中没有重大违法记录的证明材料；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6）未被列入失信被执行人、重大税收违法失信主体、政府采购严重违法失信行为记录名单的证明材料。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val="en-US"/>
        </w:rPr>
        <w:t xml:space="preserve">（3）</w:t>
      </w:r>
      <w:r>
        <w:rPr>
          <w:rFonts w:hint="eastAsia" w:ascii="宋体" w:hAnsi="宋体" w:eastAsia="宋体" w:cs="宋体"/>
          <w:color w:val="000000"/>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lang w:eastAsia="en-US"/>
        </w:rPr>
      </w:pPr>
      <w:r>
        <w:rPr>
          <w:rFonts w:hint="eastAsia" w:ascii="宋体" w:hAnsi="宋体" w:eastAsia="宋体" w:cs="宋体"/>
          <w:color w:val="000000"/>
          <w:highlight w:val="none"/>
          <w:lang w:val="en-US"/>
        </w:rPr>
        <w:t xml:space="preserve">（4）</w:t>
      </w:r>
      <w:r>
        <w:rPr>
          <w:rFonts w:hint="eastAsia" w:ascii="宋体" w:hAnsi="宋体" w:eastAsia="宋体" w:cs="宋体"/>
          <w:color w:val="000000"/>
          <w:highlight w:val="none"/>
          <w:lang w:eastAsia="en-US"/>
        </w:rPr>
        <w:t xml:space="preserve">其中不适用信用承诺的情形：</w:t>
      </w: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color w:val="000000"/>
          <w:highlight w:val="none"/>
          <w:lang w:val="en-US" w:eastAsia="en-US"/>
        </w:rPr>
        <w:t xml:space="preserve">。</w:t>
      </w:r>
      <w:r/>
    </w:p>
    <w:p>
      <w:pPr>
        <w:pStyle w:val="947"/>
        <w:keepLines w:val="0"/>
        <w:keepNext w:val="0"/>
        <w:pageBreakBefore w:val="0"/>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lang w:val="en-US"/>
        </w:rPr>
        <w:t xml:space="preserve">（5）</w:t>
      </w:r>
      <w:r>
        <w:rPr>
          <w:rFonts w:hint="eastAsia" w:ascii="宋体" w:hAnsi="宋体" w:eastAsia="宋体" w:cs="宋体"/>
          <w:color w:val="000000"/>
          <w:highlight w:val="none"/>
        </w:rPr>
        <w:t xml:space="preserve">供应商对信用承诺内容的真实性、合法性、有效性负责。如作出虚假信用承诺，视同为“提供虚假材料谋取中标、成交”的违法行为。</w:t>
      </w:r>
      <w:r/>
    </w:p>
    <w:p>
      <w:pPr>
        <w:pStyle w:val="947"/>
        <w:keepLines w:val="0"/>
        <w:keepNext w:val="0"/>
        <w:pageBreakBefore w:val="0"/>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947"/>
        <w:keepLines w:val="0"/>
        <w:keepNext w:val="0"/>
        <w:pageBreakBefore w:val="0"/>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首次登录“苏采云”系统的新用户，登录网址后，点击“用户注册”--“新CA办理指南”</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rPr>
        <w:t xml:space="preserve">获取CA后绑定、登录系统</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rPr>
        <w:t xml:space="preserve">采购项目参与</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rPr>
        <w:t xml:space="preserve">下载采购文件（文件后缀名为“.kedt”）。“苏采云”南京地区客服热线025-83633744、025-83633743。</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6.5</w:t>
      </w:r>
      <w:r>
        <w:rPr>
          <w:rFonts w:hint="eastAsia" w:ascii="宋体" w:hAnsi="宋体" w:eastAsia="宋体" w:cs="宋体"/>
          <w:color w:val="000000"/>
          <w:highlight w:val="none"/>
        </w:rPr>
        <w:t xml:space="preserve">公告媒体</w:t>
      </w:r>
      <w:r/>
    </w:p>
    <w:p>
      <w:pPr>
        <w:pStyle w:val="94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（1）本采购公告在</w:t>
      </w:r>
      <w:r>
        <w:rPr>
          <w:rFonts w:hint="eastAsia" w:ascii="宋体" w:hAnsi="宋体" w:eastAsia="宋体" w:cs="宋体"/>
          <w:color w:val="000000"/>
          <w:highlight w:val="none"/>
          <w:lang w:val="en-US" w:eastAsia="en-US"/>
        </w:rPr>
        <w:t xml:space="preserve">南京公共采购信息网</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rPr>
        <w:t xml:space="preserve">https://njgc.jfh.com</w:t>
      </w:r>
      <w:r>
        <w:rPr>
          <w:rFonts w:hint="eastAsia" w:ascii="宋体" w:hAnsi="宋体" w:eastAsia="宋体" w:cs="宋体"/>
          <w:color w:val="000000"/>
          <w:highlight w:val="none"/>
          <w:lang w:eastAsia="en-US"/>
        </w:rPr>
        <w:t xml:space="preserve">）、</w:t>
      </w:r>
      <w:r>
        <w:rPr>
          <w:rFonts w:hint="eastAsia" w:ascii="宋体" w:hAnsi="宋体" w:eastAsia="宋体" w:cs="宋体"/>
          <w:color w:val="000000"/>
          <w:highlight w:val="none"/>
        </w:rPr>
        <w:t xml:space="preserve">江苏政府采购网（http://www.ccgp-jiangsu.gov.cn）、</w:t>
      </w:r>
      <w:r>
        <w:rPr>
          <w:rFonts w:hint="eastAsia" w:ascii="宋体" w:hAnsi="宋体" w:eastAsia="宋体" w:cs="宋体"/>
          <w:color w:val="000000"/>
          <w:highlight w:val="none"/>
          <w:lang w:val="en-US"/>
        </w:rPr>
        <w:t xml:space="preserve">中国政府采购网（www.ccgp.gov.cn）</w:t>
      </w:r>
      <w:r>
        <w:rPr>
          <w:rFonts w:hint="eastAsia" w:ascii="宋体" w:hAnsi="宋体" w:eastAsia="宋体" w:cs="宋体"/>
          <w:color w:val="000000"/>
          <w:highlight w:val="none"/>
        </w:rPr>
        <w:t xml:space="preserve">公示发布，敬请各供应商关注；</w:t>
      </w:r>
      <w:r/>
    </w:p>
    <w:p>
      <w:pPr>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若有关本次采购存在变动或修改，敬请各供应商及时关注南京公共采购信息网（https://njgc.jfh.com）、江苏政府采购网（http://www.ccgp-jiangsu.gov.cn/）、中国政府采购网（www.ccgp.gov.cn）发布的关于本项目的信息更正公告。</w:t>
      </w:r>
      <w:r/>
    </w:p>
    <w:p>
      <w:pPr>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七、对本次招标提出询问，请按以下方式联系。</w:t>
      </w:r>
      <w:r/>
    </w:p>
    <w:p>
      <w:pPr>
        <w:spacing w:line="500" w:lineRule="exact"/>
        <w:rPr>
          <w:rFonts w:hint="eastAsia" w:ascii="宋体" w:hAnsi="宋体" w:eastAsia="宋体" w:cs="宋体"/>
          <w:color w:val="000000"/>
          <w:sz w:val="24"/>
          <w:szCs w:val="24"/>
          <w:highlight w:val="none"/>
          <w:lang w:val="zh-CN" w:eastAsia="zh-CN" w:bidi="ar-SA"/>
        </w:rPr>
      </w:pPr>
      <w:r/>
      <w:bookmarkStart w:id="4" w:name="_Toc28359019"/>
      <w:r/>
      <w:bookmarkStart w:id="5" w:name="_Toc35393637"/>
      <w:r/>
      <w:bookmarkStart w:id="6" w:name="_Toc35393806"/>
      <w:r/>
      <w:bookmarkStart w:id="7" w:name="_Toc28359096"/>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zh-CN" w:eastAsia="zh-CN" w:bidi="ar-SA"/>
        </w:rPr>
        <w:t xml:space="preserve">1. 采购人信息</w:t>
      </w:r>
      <w:bookmarkEnd w:id="4"/>
      <w:r/>
      <w:bookmarkEnd w:id="5"/>
      <w:r/>
      <w:bookmarkEnd w:id="6"/>
      <w:r/>
      <w:bookmarkEnd w:id="7"/>
      <w:r/>
      <w:r/>
    </w:p>
    <w:p>
      <w:pPr>
        <w:jc w:val="left"/>
        <w:spacing w:line="5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名    称：</w:t>
      </w:r>
      <w:r>
        <w:rPr>
          <w:rFonts w:hint="eastAsia" w:ascii="宋体" w:hAnsi="宋体" w:eastAsia="宋体" w:cs="宋体"/>
          <w:color w:val="000000"/>
          <w:sz w:val="24"/>
          <w:szCs w:val="24"/>
          <w:highlight w:val="none"/>
          <w:lang w:val="en-US" w:eastAsia="zh-CN" w:bidi="ar-SA"/>
        </w:rPr>
        <w:t xml:space="preserve"> 南京市溧水区人民政府永阳街道办事处 </w:t>
      </w:r>
      <w:r/>
    </w:p>
    <w:p>
      <w:pPr>
        <w:jc w:val="left"/>
        <w:spacing w:line="50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地    址：</w:t>
      </w:r>
      <w:r>
        <w:rPr>
          <w:rFonts w:hint="eastAsia" w:ascii="宋体" w:hAnsi="宋体" w:eastAsia="宋体" w:cs="宋体"/>
          <w:color w:val="000000"/>
          <w:sz w:val="24"/>
          <w:szCs w:val="24"/>
          <w:highlight w:val="none"/>
          <w:lang w:val="en-US" w:eastAsia="zh-CN" w:bidi="ar-SA"/>
        </w:rPr>
        <w:t xml:space="preserve"> 溧水区永阳街道秦淮大道34号 </w:t>
      </w:r>
      <w:r>
        <w:rPr>
          <w:rFonts w:hint="eastAsia" w:ascii="宋体" w:hAnsi="宋体" w:eastAsia="宋体" w:cs="宋体"/>
          <w:color w:val="000000"/>
          <w:sz w:val="24"/>
          <w:szCs w:val="24"/>
          <w:highlight w:val="none"/>
          <w:lang w:val="zh-CN" w:eastAsia="zh-CN" w:bidi="ar-SA"/>
        </w:rPr>
        <w:t xml:space="preserve">　</w:t>
      </w:r>
      <w:r/>
    </w:p>
    <w:p>
      <w:pPr>
        <w:jc w:val="left"/>
        <w:spacing w:line="5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姓</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名：</w:t>
      </w:r>
      <w:r>
        <w:rPr>
          <w:rFonts w:hint="eastAsia" w:ascii="宋体" w:hAnsi="宋体" w:eastAsia="宋体" w:cs="宋体"/>
          <w:color w:val="000000"/>
          <w:sz w:val="24"/>
          <w:szCs w:val="24"/>
          <w:highlight w:val="none"/>
          <w:lang w:val="en-US" w:eastAsia="zh-CN" w:bidi="ar-SA"/>
        </w:rPr>
        <w:t xml:space="preserve"> 王芳  </w:t>
      </w:r>
      <w:r/>
    </w:p>
    <w:p>
      <w:pPr>
        <w:jc w:val="left"/>
        <w:spacing w:line="5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联系方式：</w:t>
      </w:r>
      <w:r>
        <w:rPr>
          <w:rFonts w:hint="eastAsia" w:ascii="宋体" w:hAnsi="宋体" w:eastAsia="宋体" w:cs="宋体"/>
          <w:color w:val="000000"/>
          <w:sz w:val="24"/>
          <w:szCs w:val="24"/>
          <w:highlight w:val="none"/>
          <w:lang w:val="en-US" w:eastAsia="zh-CN" w:bidi="ar-SA"/>
        </w:rPr>
        <w:t xml:space="preserve"> 18951036651  </w:t>
      </w:r>
      <w:r/>
    </w:p>
    <w:p>
      <w:pPr>
        <w:spacing w:line="500" w:lineRule="exact"/>
        <w:rPr>
          <w:rFonts w:hint="eastAsia" w:ascii="宋体" w:hAnsi="宋体" w:eastAsia="宋体" w:cs="宋体"/>
          <w:color w:val="000000"/>
          <w:sz w:val="24"/>
          <w:szCs w:val="24"/>
          <w:highlight w:val="none"/>
          <w:lang w:val="zh-CN" w:eastAsia="zh-CN" w:bidi="ar-SA"/>
        </w:rPr>
      </w:pPr>
      <w:r/>
      <w:bookmarkStart w:id="8" w:name="_Toc28359020"/>
      <w:r/>
      <w:bookmarkStart w:id="9" w:name="_Toc35393807"/>
      <w:r/>
      <w:bookmarkStart w:id="10" w:name="_Toc28359097"/>
      <w:r/>
      <w:bookmarkStart w:id="11" w:name="_Toc35393638"/>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zh-CN" w:eastAsia="zh-CN" w:bidi="ar-SA"/>
        </w:rPr>
        <w:t xml:space="preserve">2. 采购代理机构信息</w:t>
      </w:r>
      <w:bookmarkEnd w:id="8"/>
      <w:r/>
      <w:bookmarkEnd w:id="9"/>
      <w:r/>
      <w:bookmarkEnd w:id="10"/>
      <w:r/>
      <w:bookmarkEnd w:id="11"/>
      <w:r/>
      <w:r/>
    </w:p>
    <w:p>
      <w:pPr>
        <w:spacing w:line="5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名    称：　</w:t>
      </w:r>
      <w:r>
        <w:rPr>
          <w:rFonts w:hint="eastAsia" w:ascii="宋体" w:hAnsi="宋体" w:eastAsia="宋体" w:cs="宋体"/>
          <w:color w:val="000000"/>
          <w:sz w:val="24"/>
          <w:szCs w:val="24"/>
          <w:highlight w:val="none"/>
          <w:lang w:val="en-US" w:eastAsia="zh-CN" w:bidi="ar-SA"/>
        </w:rPr>
        <w:t xml:space="preserve">南京溧水产业投资控股集团昱通建设发展有限公司  </w:t>
      </w:r>
      <w:r/>
    </w:p>
    <w:p>
      <w:pPr>
        <w:spacing w:line="5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地　　址：　</w:t>
      </w:r>
      <w:r>
        <w:rPr>
          <w:rFonts w:hint="eastAsia" w:ascii="宋体" w:hAnsi="宋体" w:eastAsia="宋体" w:cs="宋体"/>
          <w:color w:val="000000"/>
          <w:sz w:val="24"/>
          <w:szCs w:val="24"/>
          <w:highlight w:val="none"/>
          <w:lang w:val="en-US" w:eastAsia="zh-CN" w:bidi="ar-SA"/>
        </w:rPr>
        <w:t xml:space="preserve">南京市溧水区永阳街道中大街10号物资大厦6楼   </w:t>
      </w:r>
      <w:r/>
    </w:p>
    <w:p>
      <w:pPr>
        <w:spacing w:line="5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姓</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名：</w:t>
      </w:r>
      <w:r>
        <w:rPr>
          <w:rFonts w:hint="eastAsia" w:ascii="宋体" w:hAnsi="宋体" w:eastAsia="宋体" w:cs="宋体"/>
          <w:color w:val="000000"/>
          <w:sz w:val="24"/>
          <w:szCs w:val="24"/>
          <w:highlight w:val="none"/>
          <w:lang w:val="en-US" w:eastAsia="zh-CN" w:bidi="ar-SA"/>
        </w:rPr>
        <w:t xml:space="preserve">  陈工             </w:t>
      </w:r>
      <w:r/>
    </w:p>
    <w:p>
      <w:pPr>
        <w:jc w:val="both"/>
        <w:spacing w:line="42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联系方式：　</w:t>
      </w:r>
      <w:r>
        <w:rPr>
          <w:rFonts w:hint="eastAsia" w:ascii="宋体" w:hAnsi="宋体" w:eastAsia="宋体" w:cs="宋体"/>
          <w:color w:val="000000"/>
          <w:sz w:val="24"/>
          <w:szCs w:val="24"/>
          <w:highlight w:val="none"/>
          <w:lang w:val="en-US" w:eastAsia="zh-CN" w:bidi="ar-SA"/>
        </w:rPr>
        <w:t xml:space="preserve">18018063012</w:t>
      </w:r>
      <w:r>
        <w:rPr>
          <w:rFonts w:hint="eastAsia" w:ascii="宋体" w:hAnsi="宋体" w:eastAsia="宋体" w:cs="宋体"/>
          <w:color w:val="000000"/>
          <w:sz w:val="24"/>
          <w:szCs w:val="24"/>
          <w:highlight w:val="none"/>
          <w:lang w:val="zh-CN" w:eastAsia="zh-CN" w:bidi="ar-SA"/>
        </w:rPr>
        <w:t xml:space="preserve">　</w:t>
      </w:r>
      <w:r/>
    </w:p>
    <w:p>
      <w:pPr>
        <w:jc w:val="center"/>
        <w:spacing w:line="420" w:lineRule="exact"/>
        <w:rPr>
          <w:rFonts w:hint="eastAsia" w:ascii="宋体" w:hAnsi="宋体" w:eastAsia="宋体" w:cs="黑体"/>
          <w:bCs/>
          <w:color w:val="000000"/>
          <w:sz w:val="32"/>
          <w:szCs w:val="36"/>
          <w:highlight w:val="none"/>
        </w:rPr>
      </w:pPr>
      <w:r>
        <w:rPr>
          <w:rFonts w:hint="eastAsia" w:ascii="宋体" w:hAnsi="宋体" w:eastAsia="宋体" w:cs="黑体"/>
          <w:bCs/>
          <w:color w:val="000000"/>
          <w:sz w:val="32"/>
          <w:szCs w:val="36"/>
          <w:highlight w:val="none"/>
        </w:rPr>
      </w:r>
      <w:r/>
    </w:p>
    <w:p>
      <w:pPr>
        <w:jc w:val="center"/>
        <w:spacing w:line="420" w:lineRule="exact"/>
        <w:rPr>
          <w:rFonts w:hint="eastAsia" w:ascii="宋体" w:hAnsi="宋体" w:eastAsia="宋体" w:cs="黑体"/>
          <w:bCs/>
          <w:color w:val="000000"/>
          <w:sz w:val="32"/>
          <w:szCs w:val="36"/>
          <w:highlight w:val="none"/>
        </w:rPr>
      </w:pPr>
      <w:r>
        <w:rPr>
          <w:rFonts w:hint="eastAsia" w:ascii="宋体" w:hAnsi="宋体" w:eastAsia="宋体" w:cs="黑体"/>
          <w:bCs/>
          <w:color w:val="000000"/>
          <w:sz w:val="32"/>
          <w:szCs w:val="36"/>
          <w:highlight w:val="none"/>
        </w:rPr>
      </w:r>
      <w:r/>
    </w:p>
    <w:p>
      <w:pPr>
        <w:jc w:val="center"/>
        <w:spacing w:line="420" w:lineRule="exact"/>
        <w:rPr>
          <w:rFonts w:hint="eastAsia" w:ascii="宋体" w:hAnsi="宋体" w:eastAsia="宋体" w:cs="黑体"/>
          <w:bCs/>
          <w:color w:val="000000"/>
          <w:sz w:val="32"/>
          <w:szCs w:val="36"/>
          <w:highlight w:val="none"/>
        </w:rPr>
      </w:pPr>
      <w:r>
        <w:rPr>
          <w:rFonts w:hint="eastAsia" w:ascii="宋体" w:hAnsi="宋体" w:eastAsia="宋体" w:cs="黑体"/>
          <w:bCs/>
          <w:color w:val="000000"/>
          <w:sz w:val="32"/>
          <w:szCs w:val="36"/>
          <w:highlight w:val="none"/>
        </w:rPr>
      </w:r>
      <w:r/>
    </w:p>
    <w:p>
      <w:pPr>
        <w:jc w:val="center"/>
        <w:spacing w:line="420" w:lineRule="exact"/>
        <w:rPr>
          <w:rFonts w:hint="eastAsia" w:ascii="宋体" w:hAnsi="宋体" w:eastAsia="宋体" w:cs="黑体"/>
          <w:bCs/>
          <w:color w:val="000000"/>
          <w:sz w:val="32"/>
          <w:szCs w:val="36"/>
          <w:highlight w:val="none"/>
        </w:rPr>
      </w:pPr>
      <w:r>
        <w:rPr>
          <w:rFonts w:hint="eastAsia" w:ascii="宋体" w:hAnsi="宋体" w:eastAsia="宋体" w:cs="黑体"/>
          <w:bCs/>
          <w:color w:val="000000"/>
          <w:sz w:val="32"/>
          <w:szCs w:val="36"/>
          <w:highlight w:val="none"/>
        </w:rPr>
        <w:t xml:space="preserve">第二章  供应商须知</w:t>
      </w:r>
      <w:r/>
    </w:p>
    <w:p>
      <w:pPr>
        <w:jc w:val="center"/>
        <w:spacing w:line="360" w:lineRule="auto"/>
        <w:shd w:val="clear" w:color="auto" w:fill="ffffff"/>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p>
    <w:tbl>
      <w:tblPr>
        <w:tblStyle w:val="701"/>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jc w:val="center"/>
          <w:trHeight w:val="518"/>
        </w:trPr>
        <w:tc>
          <w:tcPr>
            <w:tcW w:w="720" w:type="dxa"/>
            <w:vAlign w:val="center"/>
            <w:textDirection w:val="lrTb"/>
            <w:noWrap w:val="false"/>
          </w:tcPr>
          <w:p>
            <w:pPr>
              <w:jc w:val="cente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p>
        </w:tc>
        <w:tc>
          <w:tcPr>
            <w:tcW w:w="2169" w:type="dxa"/>
            <w:vAlign w:val="center"/>
            <w:textDirection w:val="lrTb"/>
            <w:noWrap w:val="false"/>
          </w:tcPr>
          <w:p>
            <w:pPr>
              <w:jc w:val="cente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p>
        </w:tc>
        <w:tc>
          <w:tcPr>
            <w:tcW w:w="7054" w:type="dxa"/>
            <w:vAlign w:val="center"/>
            <w:textDirection w:val="lrTb"/>
            <w:noWrap w:val="false"/>
          </w:tcPr>
          <w:p>
            <w:pPr>
              <w:jc w:val="cente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p>
        </w:tc>
        <w:tc>
          <w:tcPr>
            <w:tcW w:w="2169"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w:t>
            </w:r>
            <w:r>
              <w:rPr>
                <w:rFonts w:hint="eastAsia" w:ascii="宋体" w:hAnsi="宋体" w:eastAsia="宋体"/>
                <w:color w:val="000000"/>
                <w:sz w:val="21"/>
                <w:szCs w:val="21"/>
                <w:highlight w:val="none"/>
                <w:lang w:val="en-US" w:eastAsia="en-US"/>
              </w:rPr>
              <w:t xml:space="preserve">项目联系</w:t>
            </w:r>
            <w:r>
              <w:rPr>
                <w:rFonts w:hint="eastAsia" w:ascii="宋体" w:hAnsi="宋体" w:eastAsia="宋体"/>
                <w:color w:val="000000"/>
                <w:sz w:val="21"/>
                <w:szCs w:val="21"/>
                <w:highlight w:val="none"/>
              </w:rPr>
              <w:t xml:space="preserve">人</w:t>
            </w:r>
            <w:r/>
          </w:p>
        </w:tc>
        <w:tc>
          <w:tcPr>
            <w:tcW w:w="7054" w:type="dxa"/>
            <w:vAlign w:val="top"/>
            <w:textDirection w:val="lrTb"/>
            <w:noWrap w:val="false"/>
          </w:tcPr>
          <w:p>
            <w:pP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eastAsia="zh-CN"/>
              </w:rPr>
              <w:t xml:space="preserve">南京市溧水区人民政府永阳街道办事处</w:t>
            </w:r>
            <w:r/>
          </w:p>
          <w:p>
            <w:pPr>
              <w:jc w:val="left"/>
              <w:spacing w:line="360" w:lineRule="auto"/>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王芳</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联系电话：</w:t>
            </w:r>
            <w:r>
              <w:rPr>
                <w:rFonts w:hint="eastAsia" w:ascii="宋体" w:hAnsi="宋体" w:eastAsia="宋体"/>
                <w:color w:val="000000"/>
                <w:sz w:val="21"/>
                <w:szCs w:val="21"/>
                <w:highlight w:val="none"/>
                <w:lang w:eastAsia="zh-CN"/>
              </w:rPr>
              <w:t xml:space="preserve">18951036651</w:t>
            </w:r>
            <w:r>
              <w:rPr>
                <w:rFonts w:hint="eastAsia" w:ascii="宋体" w:hAnsi="宋体" w:eastAsia="宋体"/>
                <w:color w:val="000000"/>
                <w:sz w:val="21"/>
                <w:szCs w:val="21"/>
                <w:highlight w:val="none"/>
              </w:rPr>
              <w:t xml:space="preserve">  </w:t>
            </w:r>
            <w:r/>
          </w:p>
          <w:p>
            <w:pPr>
              <w:jc w:val="left"/>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联系地址：</w:t>
            </w:r>
            <w:r>
              <w:rPr>
                <w:rFonts w:hint="eastAsia" w:ascii="宋体" w:hAnsi="宋体" w:eastAsia="宋体"/>
                <w:color w:val="000000"/>
                <w:sz w:val="21"/>
                <w:szCs w:val="21"/>
                <w:highlight w:val="none"/>
                <w:lang w:eastAsia="zh-CN"/>
              </w:rPr>
              <w:t xml:space="preserve">溧水区永阳街道秦淮大道34号</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2169"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p>
        </w:tc>
        <w:tc>
          <w:tcPr>
            <w:tcW w:w="7054" w:type="dxa"/>
            <w:vAlign w:val="center"/>
            <w:textDirection w:val="lrTb"/>
            <w:noWrap w:val="false"/>
          </w:tcPr>
          <w:p>
            <w:pP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称：</w:t>
            </w:r>
            <w:r>
              <w:rPr>
                <w:rFonts w:hint="eastAsia" w:ascii="宋体" w:hAnsi="宋体" w:eastAsia="宋体"/>
                <w:color w:val="000000"/>
                <w:sz w:val="21"/>
                <w:szCs w:val="21"/>
                <w:highlight w:val="none"/>
                <w:lang w:eastAsia="zh-CN"/>
              </w:rPr>
              <w:t xml:space="preserve">南京溧水产业投资控股集团昱通建设发展有限公司</w:t>
            </w:r>
            <w:r/>
          </w:p>
          <w:p>
            <w:pP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址：</w:t>
            </w:r>
            <w:r>
              <w:rPr>
                <w:rFonts w:hint="eastAsia" w:ascii="宋体" w:hAnsi="宋体" w:eastAsia="宋体"/>
                <w:color w:val="000000"/>
                <w:sz w:val="21"/>
                <w:szCs w:val="21"/>
                <w:highlight w:val="none"/>
                <w:lang w:eastAsia="zh-CN"/>
              </w:rPr>
              <w:t xml:space="preserve">南京市溧水区永阳街道中大街10号物资大厦6楼</w:t>
            </w:r>
            <w:r/>
          </w:p>
          <w:p>
            <w:pP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系</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人：</w:t>
            </w:r>
            <w:r>
              <w:rPr>
                <w:rFonts w:hint="eastAsia" w:ascii="宋体" w:hAnsi="宋体" w:eastAsia="宋体"/>
                <w:color w:val="000000"/>
                <w:sz w:val="21"/>
                <w:szCs w:val="21"/>
                <w:highlight w:val="none"/>
                <w:lang w:eastAsia="zh-CN"/>
              </w:rPr>
              <w:t xml:space="preserve">陈工</w:t>
            </w:r>
            <w:r>
              <w:rPr>
                <w:rFonts w:hint="eastAsia" w:ascii="宋体" w:hAnsi="宋体" w:eastAsia="宋体"/>
                <w:color w:val="000000"/>
                <w:sz w:val="21"/>
                <w:szCs w:val="21"/>
                <w:highlight w:val="none"/>
              </w:rPr>
              <w:t xml:space="preserve">  </w:t>
            </w:r>
            <w:r/>
          </w:p>
          <w:p>
            <w:pP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联系电话：</w:t>
            </w:r>
            <w:r>
              <w:rPr>
                <w:rFonts w:hint="eastAsia" w:ascii="宋体" w:hAnsi="宋体" w:eastAsia="宋体"/>
                <w:color w:val="000000"/>
                <w:sz w:val="21"/>
                <w:szCs w:val="21"/>
                <w:highlight w:val="none"/>
                <w:lang w:eastAsia="zh-CN"/>
              </w:rPr>
              <w:t xml:space="preserve">18018063012</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2169"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p>
        </w:tc>
        <w:tc>
          <w:tcPr>
            <w:tcW w:w="7054" w:type="dxa"/>
            <w:vAlign w:val="center"/>
            <w:textDirection w:val="lrTb"/>
            <w:noWrap w:val="false"/>
          </w:tcPr>
          <w:p>
            <w:pPr>
              <w:spacing w:line="360" w:lineRule="auto"/>
              <w:widowControl/>
              <w:rPr>
                <w:rFonts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南京市溧水区副城中心区控制性详细规划 （龙南路以南地区)项目</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4</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p>
        </w:tc>
        <w:tc>
          <w:tcPr>
            <w:tcW w:w="7054" w:type="dxa"/>
            <w:vAlign w:val="center"/>
            <w:textDirection w:val="lrTb"/>
            <w:noWrap w:val="false"/>
          </w:tcPr>
          <w:p>
            <w:pPr>
              <w:jc w:val="center"/>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财政资金</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5</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olor w:val="000000"/>
                <w:sz w:val="21"/>
                <w:szCs w:val="21"/>
                <w:highlight w:val="none"/>
                <w:lang w:val="en-US" w:eastAsia="en-US"/>
              </w:rPr>
            </w:pPr>
            <w:r>
              <w:rPr>
                <w:rFonts w:hint="eastAsia" w:ascii="宋体" w:hAnsi="宋体" w:eastAsia="宋体"/>
                <w:color w:val="000000"/>
                <w:sz w:val="21"/>
                <w:szCs w:val="21"/>
                <w:highlight w:val="none"/>
              </w:rPr>
              <w:t xml:space="preserve">投标有效期</w:t>
            </w:r>
            <w:r/>
          </w:p>
        </w:tc>
        <w:tc>
          <w:tcPr>
            <w:tcW w:w="7054" w:type="dxa"/>
            <w:vAlign w:val="center"/>
            <w:textDirection w:val="lrTb"/>
            <w:noWrap w:val="false"/>
          </w:tcPr>
          <w:p>
            <w:pPr>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提交</w:t>
            </w:r>
            <w:r>
              <w:rPr>
                <w:rFonts w:ascii="宋体" w:hAnsi="宋体" w:eastAsia="宋体"/>
                <w:color w:val="000000"/>
                <w:sz w:val="21"/>
                <w:szCs w:val="21"/>
                <w:highlight w:val="none"/>
              </w:rPr>
              <w:t xml:space="preserve">响应文件</w:t>
            </w:r>
            <w:r>
              <w:rPr>
                <w:rFonts w:hint="eastAsia" w:ascii="宋体" w:hAnsi="宋体" w:eastAsia="宋体"/>
                <w:color w:val="000000"/>
                <w:sz w:val="21"/>
                <w:szCs w:val="21"/>
                <w:highlight w:val="none"/>
              </w:rPr>
              <w:t xml:space="preserve">截止之日起</w:t>
            </w:r>
            <w:r>
              <w:rPr>
                <w:rFonts w:hint="eastAsia" w:ascii="宋体" w:hAnsi="宋体" w:eastAsia="宋体"/>
                <w:color w:val="000000"/>
                <w:sz w:val="21"/>
                <w:szCs w:val="21"/>
                <w:highlight w:val="none"/>
                <w:lang w:val="en-US"/>
              </w:rPr>
              <w:t xml:space="preserve">60</w:t>
            </w:r>
            <w:r>
              <w:rPr>
                <w:rFonts w:hint="eastAsia" w:ascii="宋体" w:hAnsi="宋体" w:eastAsia="宋体"/>
                <w:color w:val="000000"/>
                <w:sz w:val="21"/>
                <w:szCs w:val="21"/>
                <w:highlight w:val="none"/>
              </w:rPr>
              <w:t xml:space="preserve">日（供应商应承诺投标有效期不少于</w:t>
            </w:r>
            <w:r>
              <w:rPr>
                <w:rFonts w:hint="eastAsia" w:ascii="宋体" w:hAnsi="宋体" w:eastAsia="宋体"/>
                <w:color w:val="000000"/>
                <w:sz w:val="21"/>
                <w:szCs w:val="21"/>
                <w:highlight w:val="none"/>
                <w:lang w:val="en-US"/>
              </w:rPr>
              <w:t xml:space="preserve">60日</w:t>
            </w:r>
            <w:r>
              <w:rPr>
                <w:rFonts w:hint="eastAsia" w:ascii="宋体" w:hAnsi="宋体" w:eastAsia="宋体"/>
                <w:color w:val="000000"/>
                <w:sz w:val="21"/>
                <w:szCs w:val="21"/>
                <w:highlight w:val="none"/>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6</w:t>
            </w:r>
            <w:r/>
          </w:p>
        </w:tc>
        <w:tc>
          <w:tcPr>
            <w:tcW w:w="2169"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响应文件拒收情形</w:t>
            </w:r>
            <w:r/>
          </w:p>
        </w:tc>
        <w:tc>
          <w:tcPr>
            <w:tcW w:w="7054" w:type="dxa"/>
            <w:vAlign w:val="center"/>
            <w:textDirection w:val="lrTb"/>
            <w:noWrap w:val="false"/>
          </w:tcPr>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(1)拒绝接收提交响应文件截止时间后上传的任何电子响应文件。</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7</w:t>
            </w:r>
            <w:r/>
          </w:p>
        </w:tc>
        <w:tc>
          <w:tcPr>
            <w:tcW w:w="2169" w:type="dxa"/>
            <w:vAlign w:val="center"/>
            <w:textDirection w:val="lrTb"/>
            <w:noWrap w:val="false"/>
          </w:tcPr>
          <w:p>
            <w:pPr>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无效响应文件情形</w:t>
            </w:r>
            <w:r/>
          </w:p>
        </w:tc>
        <w:tc>
          <w:tcPr>
            <w:tcW w:w="7054" w:type="dxa"/>
            <w:vAlign w:val="center"/>
            <w:textDirection w:val="lrTb"/>
            <w:noWrap w:val="false"/>
          </w:tcPr>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(1)供应商在苏采云系统规定的时间内未成功解密电子响应文件。</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(2)供应商未按照磋商文件要求上传电子响应文件。</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(3)同一供应商提交两个（含两个）以上不同的响应文件或者最后报价。</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(4)供应商不具备磋商文件中规定资格要求。</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(5)供应商的最后报价超过了采购预算或最高限价。</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(6)不符合磋商文件中规定的实质性要求和条件。</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(7)供应商被“信用中国”网站（www.creditchina.gov.cn）、“中国政府采购网”（www.ccgp.gov.cn）失信被执行人、重大税收违法案件当事人名单、政府采购严重违法失信行为记录名单。</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(8)响应文件含有采购人不能接受的附加条件。</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(10)采购产品被财政部、国家发改委、生态环境部等列入“节能产品品目清单”强制采购范围，而供应商提供的产品不在强制采购范围内。</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(11)响应文件未按照磋商文件要求加盖电子公章。</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(12)法律法规及本磋商文件规定的其他无效响应的情形。</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(13)未实质性响应磋商文件的响应文件按无效响应处理。</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8</w:t>
            </w:r>
            <w:r/>
          </w:p>
        </w:tc>
        <w:tc>
          <w:tcPr>
            <w:tcW w:w="2169" w:type="dxa"/>
            <w:vAlign w:val="center"/>
            <w:textDirection w:val="lrTb"/>
            <w:noWrap w:val="false"/>
          </w:tcPr>
          <w:p>
            <w:pPr>
              <w:jc w:val="center"/>
              <w:spacing w:line="360" w:lineRule="auto"/>
              <w:widowControl/>
              <w:rPr>
                <w:rFonts w:hint="eastAsia" w:ascii="宋体" w:hAnsi="宋体" w:eastAsia="宋体"/>
                <w:color w:val="000000"/>
                <w:sz w:val="21"/>
                <w:szCs w:val="21"/>
                <w:highlight w:val="none"/>
                <w:lang w:val="en-US" w:eastAsia="en-US"/>
              </w:rPr>
            </w:pPr>
            <w:r>
              <w:rPr>
                <w:rFonts w:hint="eastAsia" w:ascii="宋体" w:hAnsi="宋体" w:eastAsia="宋体"/>
                <w:color w:val="000000"/>
                <w:sz w:val="21"/>
                <w:szCs w:val="21"/>
                <w:highlight w:val="none"/>
                <w:lang w:val="en-US" w:eastAsia="en-US"/>
              </w:rPr>
              <w:t xml:space="preserve">磋商终止</w:t>
            </w:r>
            <w:r/>
          </w:p>
        </w:tc>
        <w:tc>
          <w:tcPr>
            <w:tcW w:w="7054" w:type="dxa"/>
            <w:vAlign w:val="center"/>
            <w:textDirection w:val="lrTb"/>
            <w:noWrap w:val="false"/>
          </w:tcPr>
          <w:p>
            <w:pPr>
              <w:numPr>
                <w:ilvl w:val="0"/>
                <w:numId w:val="7"/>
              </w:numPr>
              <w:jc w:val="left"/>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因情况变化，不再符合竞争性磋商采购方式适用情形</w:t>
            </w:r>
            <w:r>
              <w:rPr>
                <w:rFonts w:hint="eastAsia" w:ascii="宋体" w:hAnsi="宋体" w:eastAsia="宋体"/>
                <w:color w:val="000000"/>
                <w:sz w:val="21"/>
                <w:szCs w:val="21"/>
                <w:highlight w:val="none"/>
                <w:lang w:eastAsia="zh-CN"/>
              </w:rPr>
              <w:t xml:space="preserve">；</w:t>
            </w:r>
            <w:r/>
          </w:p>
          <w:p>
            <w:pPr>
              <w:numPr>
                <w:ilvl w:val="0"/>
                <w:numId w:val="7"/>
              </w:num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出现影响采购公正的违法、违规行为</w:t>
            </w:r>
            <w:r>
              <w:rPr>
                <w:rFonts w:hint="eastAsia" w:ascii="宋体" w:hAnsi="宋体" w:eastAsia="宋体"/>
                <w:color w:val="000000"/>
                <w:sz w:val="21"/>
                <w:szCs w:val="21"/>
                <w:highlight w:val="none"/>
                <w:lang w:eastAsia="zh-CN"/>
              </w:rPr>
              <w:t xml:space="preserve">；</w:t>
            </w:r>
            <w:r/>
          </w:p>
          <w:p>
            <w:pPr>
              <w:numPr>
                <w:ilvl w:val="0"/>
                <w:numId w:val="7"/>
              </w:num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在苏采云系统规定时间内成功解密电子响应文件的供应商不足3家</w:t>
            </w:r>
            <w:r>
              <w:rPr>
                <w:rFonts w:hint="eastAsia" w:ascii="宋体" w:hAnsi="宋体" w:eastAsia="宋体"/>
                <w:color w:val="000000"/>
                <w:sz w:val="21"/>
                <w:szCs w:val="21"/>
                <w:highlight w:val="none"/>
                <w:lang w:eastAsia="zh-CN"/>
              </w:rPr>
              <w:t xml:space="preserve">；</w:t>
            </w:r>
            <w:r/>
          </w:p>
          <w:p>
            <w:pPr>
              <w:jc w:val="left"/>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除本磋商文件第二章第21.1（5）条第三款规定的情形外，磋商过程中符合要求的供应商或者提交最后报价且未超过采购预算（最高限价）的供应商不足3家</w:t>
            </w:r>
            <w:r>
              <w:rPr>
                <w:rFonts w:hint="eastAsia" w:ascii="宋体" w:hAnsi="宋体" w:eastAsia="宋体"/>
                <w:color w:val="000000"/>
                <w:sz w:val="21"/>
                <w:szCs w:val="21"/>
                <w:highlight w:val="none"/>
                <w:lang w:eastAsia="zh-CN"/>
              </w:rPr>
              <w:t xml:space="preserve">；</w:t>
            </w:r>
            <w:r/>
          </w:p>
          <w:p>
            <w:pPr>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法律法规规定的其他应当终止情形。</w:t>
            </w:r>
            <w:r/>
          </w:p>
        </w:tc>
      </w:tr>
    </w:tbl>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一、总    则</w:t>
      </w:r>
      <w:r/>
    </w:p>
    <w:p>
      <w:pPr>
        <w:ind w:firstLine="241"/>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t xml:space="preserve">1、适用法律</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1.1《中华人民共和国政府采购法》、《中华人民共和国政府采购法实施条例》、《政府采购竞争性磋商采购方式管理暂行办法》等有关法律、规章和规定等。</w:t>
      </w:r>
      <w:r/>
    </w:p>
    <w:p>
      <w:pPr>
        <w:ind w:firstLine="241"/>
        <w:spacing w:line="360" w:lineRule="auto"/>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t xml:space="preserve">2、定义</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2.1“供应商”是指参加磋商竞争，并符合采购文件规定资格条件的法人、其他组织或者自然人。</w:t>
      </w:r>
      <w:r/>
    </w:p>
    <w:p>
      <w:pPr>
        <w:ind w:firstLine="24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2.2“服务”指本磋商文件中所述服务。</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2.3“用户或使用单位”是指本项目采购人。</w:t>
      </w:r>
      <w:r/>
    </w:p>
    <w:p>
      <w:pPr>
        <w:ind w:firstLine="241"/>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3、政策功能</w:t>
      </w:r>
      <w:r/>
    </w:p>
    <w:p>
      <w:pPr>
        <w:ind w:firstLine="240"/>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 3.1中小企业政策</w:t>
      </w:r>
      <w:r/>
    </w:p>
    <w:p>
      <w:pPr>
        <w:ind w:firstLine="24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本项目整体专门面向中小企业采购，供应商应为中小微企业、监狱企业、残疾人福利性单位。参加本次政府采购活动的中小企业应当提供《中小企业声明函》、省级以上监狱管理局戒毒管理局(含新疆生产建设兵团)出具的属于监狱企业的证明文件、《残疾人福利性单位声明函》。</w:t>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参加本项目的中小企业依据《政府采购促进中小企业发展管理办法》（财库〔2020〕46号）规定的政策获取政府采购合同后，小型、微型企业不得分包或转包给大型、中型企业，中型企业不得分包或转包给大型企业。</w:t>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（4）未按要求提供相关材料的，不享受相关政策。</w:t>
      </w:r>
      <w:r/>
    </w:p>
    <w:p>
      <w:pPr>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rPr>
        <w:t xml:space="preserve">  3.</w:t>
      </w:r>
      <w:r>
        <w:rPr>
          <w:rFonts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lang w:val="en-US"/>
        </w:rPr>
        <w:t xml:space="preserve">供应商信用信息查询</w:t>
      </w:r>
      <w:r/>
    </w:p>
    <w:p>
      <w:pPr>
        <w:ind w:firstLine="24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1</w:t>
      </w:r>
      <w:r>
        <w:rPr>
          <w:rFonts w:hint="eastAsia" w:ascii="宋体" w:hAnsi="宋体" w:eastAsia="宋体"/>
          <w:bCs/>
          <w:color w:val="000000"/>
          <w:sz w:val="24"/>
          <w:szCs w:val="24"/>
          <w:highlight w:val="none"/>
        </w:rPr>
        <w:t xml:space="preserve">）采购人或采购代理机构将在</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信用中国</w:t>
      </w:r>
      <w:r>
        <w:rPr>
          <w:rFonts w:hint="eastAsia" w:ascii="宋体" w:hAnsi="宋体" w:eastAsia="宋体"/>
          <w:bCs/>
          <w:color w:val="000000"/>
          <w:sz w:val="24"/>
          <w:szCs w:val="24"/>
          <w:highlight w:val="none"/>
          <w:lang w:val="en-US"/>
        </w:rPr>
        <w:t xml:space="preserve">”（www.creditchina.gov.cn）</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中国政府采购网</w:t>
      </w:r>
      <w:r>
        <w:rPr>
          <w:rFonts w:hint="eastAsia" w:ascii="宋体" w:hAnsi="宋体" w:eastAsia="宋体"/>
          <w:bCs/>
          <w:color w:val="000000"/>
          <w:sz w:val="24"/>
          <w:szCs w:val="24"/>
          <w:highlight w:val="none"/>
          <w:lang w:val="en-US"/>
        </w:rPr>
        <w:t xml:space="preserve">”（www.ccgp.gov.cn）</w:t>
      </w:r>
      <w:r>
        <w:rPr>
          <w:rFonts w:hint="eastAsia" w:ascii="宋体" w:hAnsi="宋体" w:eastAsia="宋体"/>
          <w:bCs/>
          <w:color w:val="000000"/>
          <w:sz w:val="24"/>
          <w:szCs w:val="24"/>
          <w:highlight w:val="none"/>
        </w:rPr>
        <w:t xml:space="preserve">对供应商进行信用信息查询</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并将网站查询有关记录留存</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财库</w:t>
      </w:r>
      <w:r>
        <w:rPr>
          <w:rFonts w:hint="eastAsia" w:ascii="宋体" w:hAnsi="宋体" w:eastAsia="宋体"/>
          <w:bCs/>
          <w:color w:val="000000"/>
          <w:sz w:val="24"/>
          <w:szCs w:val="24"/>
          <w:highlight w:val="none"/>
          <w:lang w:val="en-US"/>
        </w:rPr>
        <w:t xml:space="preserve">[2016]125</w:t>
      </w:r>
      <w:r>
        <w:rPr>
          <w:rFonts w:hint="eastAsia" w:ascii="宋体" w:hAnsi="宋体" w:eastAsia="宋体"/>
          <w:bCs/>
          <w:color w:val="000000"/>
          <w:sz w:val="24"/>
          <w:szCs w:val="24"/>
          <w:highlight w:val="none"/>
        </w:rPr>
        <w:t xml:space="preserve">号</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rPr>
        <w:t xml:space="preserve">。</w:t>
      </w:r>
      <w:r/>
    </w:p>
    <w:p>
      <w:pPr>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  （2）供应商信用查询记录不符合供应商须知前附表要求的，采购人或采购代理机构将依法拒绝供应商参加本次采购活动。</w:t>
      </w:r>
      <w:r/>
    </w:p>
    <w:p>
      <w:pPr>
        <w:ind w:firstLine="241"/>
        <w:spacing w:line="360" w:lineRule="auto"/>
        <w:rPr>
          <w:rFonts w:hint="eastAsia" w:ascii="宋体" w:hAnsi="宋体" w:eastAsia="宋体"/>
          <w:b/>
          <w:bCs/>
          <w:color w:val="000000"/>
          <w:sz w:val="24"/>
          <w:szCs w:val="24"/>
          <w:highlight w:val="none"/>
        </w:rPr>
        <w:outlineLvl w:val="0"/>
      </w:pPr>
      <w:r>
        <w:rPr>
          <w:rFonts w:hint="eastAsia" w:ascii="宋体" w:hAnsi="宋体" w:eastAsia="宋体"/>
          <w:b/>
          <w:color w:val="000000"/>
          <w:sz w:val="24"/>
          <w:szCs w:val="24"/>
          <w:highlight w:val="none"/>
        </w:rPr>
        <w:t xml:space="preserve">4、</w:t>
      </w:r>
      <w:r>
        <w:rPr>
          <w:rFonts w:hint="eastAsia" w:ascii="宋体" w:hAnsi="宋体" w:eastAsia="宋体"/>
          <w:b/>
          <w:bCs/>
          <w:color w:val="000000"/>
          <w:sz w:val="24"/>
          <w:szCs w:val="24"/>
          <w:highlight w:val="none"/>
        </w:rPr>
        <w:t xml:space="preserve">磋商费用</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4.1供应商应承担所有与准备和参加磋商有关的费用，无论采购结果如何，采购代理机构和采购人在任何情况下均无义务和责任承担这些费用。</w:t>
      </w:r>
      <w:r/>
    </w:p>
    <w:p>
      <w:pPr>
        <w:ind w:firstLine="241"/>
        <w:spacing w:line="360" w:lineRule="auto"/>
        <w:rPr>
          <w:rFonts w:hint="eastAsia" w:ascii="宋体" w:hAnsi="宋体" w:eastAsia="宋体" w:cs="宋体"/>
          <w:b/>
          <w:bCs w:val="0"/>
          <w:color w:val="000000"/>
          <w:sz w:val="24"/>
          <w:szCs w:val="24"/>
          <w:highlight w:val="none"/>
          <w:lang w:val="en-US"/>
        </w:rPr>
      </w:pPr>
      <w:r>
        <w:rPr>
          <w:rFonts w:hint="eastAsia" w:ascii="宋体" w:hAnsi="宋体" w:eastAsia="宋体"/>
          <w:b/>
          <w:bCs w:val="0"/>
          <w:color w:val="000000"/>
          <w:sz w:val="24"/>
          <w:szCs w:val="24"/>
          <w:highlight w:val="none"/>
          <w:lang w:val="en-US"/>
        </w:rPr>
        <w:t xml:space="preserve">4</w:t>
      </w:r>
      <w:r>
        <w:rPr>
          <w:rFonts w:hint="eastAsia" w:ascii="宋体" w:hAnsi="宋体" w:eastAsia="宋体"/>
          <w:b/>
          <w:bCs w:val="0"/>
          <w:color w:val="000000"/>
          <w:sz w:val="24"/>
          <w:szCs w:val="24"/>
          <w:highlight w:val="none"/>
        </w:rPr>
        <w:t xml:space="preserve">.2本次采购代理服务费由成交供应商支付给采购代理机构，请供应商予以关注并核算到总报价中。具体收费标准如下：</w:t>
      </w:r>
      <w:r>
        <w:rPr>
          <w:rFonts w:hint="eastAsia" w:ascii="宋体" w:hAnsi="宋体" w:eastAsia="宋体"/>
          <w:b/>
          <w:bCs w:val="0"/>
          <w:color w:val="000000"/>
          <w:sz w:val="24"/>
          <w:szCs w:val="24"/>
          <w:highlight w:val="none"/>
          <w:lang w:val="en-US"/>
        </w:rPr>
        <w:t xml:space="preserve">参照计价格【2002】1980号基准费率标</w:t>
      </w:r>
      <w:r>
        <w:rPr>
          <w:rFonts w:hint="eastAsia" w:ascii="宋体" w:hAnsi="宋体" w:eastAsia="宋体" w:cs="宋体"/>
          <w:b/>
          <w:bCs w:val="0"/>
          <w:color w:val="000000"/>
          <w:sz w:val="24"/>
          <w:szCs w:val="24"/>
          <w:highlight w:val="none"/>
          <w:lang w:val="en-US"/>
        </w:rPr>
        <w:t xml:space="preserve">准</w:t>
      </w:r>
      <w:r>
        <w:rPr>
          <w:rFonts w:hint="eastAsia" w:ascii="宋体" w:hAnsi="宋体" w:eastAsia="宋体" w:cs="宋体"/>
          <w:b/>
          <w:bCs w:val="0"/>
          <w:color w:val="000000"/>
          <w:sz w:val="24"/>
          <w:szCs w:val="24"/>
          <w:highlight w:val="none"/>
          <w:lang w:val="en-US" w:eastAsia="zh-CN"/>
        </w:rPr>
        <w:t xml:space="preserve">的50%</w:t>
      </w:r>
      <w:r>
        <w:rPr>
          <w:rFonts w:hint="eastAsia" w:ascii="宋体" w:hAnsi="宋体" w:eastAsia="宋体" w:cs="宋体"/>
          <w:b/>
          <w:bCs w:val="0"/>
          <w:color w:val="000000"/>
          <w:sz w:val="24"/>
          <w:szCs w:val="24"/>
          <w:highlight w:val="none"/>
          <w:lang w:val="en-US"/>
        </w:rPr>
        <w:t xml:space="preserve">计取。</w:t>
      </w:r>
      <w:r>
        <w:rPr>
          <w:rFonts w:hint="eastAsia" w:ascii="宋体" w:hAnsi="宋体" w:eastAsia="宋体" w:cs="宋体"/>
          <w:b/>
          <w:bCs w:val="0"/>
          <w:color w:val="000000"/>
          <w:sz w:val="24"/>
          <w:szCs w:val="24"/>
          <w:highlight w:val="none"/>
          <w:lang w:val="en-US"/>
        </w:rPr>
        <w:t xml:space="preserve">评标专家劳务费由采购人支付，具体以实际发生的金额为准。</w:t>
      </w:r>
      <w:r>
        <w:rPr>
          <w:rFonts w:hint="eastAsia" w:ascii="宋体" w:hAnsi="宋体" w:eastAsia="宋体" w:cs="宋体"/>
          <w:b/>
          <w:bCs w:val="0"/>
          <w:color w:val="000000"/>
          <w:sz w:val="24"/>
          <w:szCs w:val="24"/>
          <w:highlight w:val="none"/>
          <w:lang w:val="en-US"/>
        </w:rPr>
      </w:r>
      <w:r/>
    </w:p>
    <w:p>
      <w:pPr>
        <w:ind w:firstLine="241"/>
        <w:spacing w:line="500" w:lineRule="exact"/>
        <w:rPr>
          <w:rFonts w:hint="eastAsia" w:ascii="宋体" w:hAnsi="宋体" w:eastAsia="宋体"/>
          <w:b/>
          <w:bCs w:val="0"/>
          <w:color w:val="000000"/>
          <w:sz w:val="24"/>
          <w:szCs w:val="24"/>
          <w:highlight w:val="none"/>
        </w:rPr>
      </w:pPr>
      <w:r>
        <w:rPr>
          <w:rFonts w:hint="eastAsia" w:ascii="宋体" w:hAnsi="宋体" w:eastAsia="宋体"/>
          <w:b/>
          <w:bCs w:val="0"/>
          <w:color w:val="000000"/>
          <w:sz w:val="24"/>
          <w:szCs w:val="24"/>
          <w:highlight w:val="none"/>
          <w:lang w:val="en-US"/>
        </w:rPr>
        <w:t xml:space="preserve">4</w:t>
      </w:r>
      <w:r>
        <w:rPr>
          <w:rFonts w:hint="eastAsia" w:ascii="宋体" w:hAnsi="宋体" w:eastAsia="宋体"/>
          <w:b/>
          <w:bCs w:val="0"/>
          <w:color w:val="000000"/>
          <w:sz w:val="24"/>
          <w:szCs w:val="24"/>
          <w:highlight w:val="none"/>
        </w:rPr>
        <w:t xml:space="preserve">.3本次采购代理服务费在成交供应商领取成交通知书时结算。</w:t>
      </w:r>
      <w:r/>
    </w:p>
    <w:p>
      <w:pPr>
        <w:ind w:firstLine="241"/>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4.4</w:t>
      </w:r>
      <w:r>
        <w:rPr>
          <w:rFonts w:hint="eastAsia" w:ascii="宋体" w:hAnsi="宋体" w:eastAsia="宋体" w:cs="宋体"/>
          <w:b/>
          <w:bCs w:val="0"/>
          <w:color w:val="000000"/>
          <w:sz w:val="24"/>
          <w:szCs w:val="24"/>
          <w:highlight w:val="none"/>
        </w:rPr>
        <w:t xml:space="preserve">采购代理机构账户信息：</w:t>
      </w:r>
      <w:r/>
    </w:p>
    <w:p>
      <w:pPr>
        <w:ind w:firstLine="56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收款单位名称为：南京溧水产业投资控股集团昱通建设发展有限公司；</w:t>
      </w:r>
      <w:r/>
    </w:p>
    <w:p>
      <w:pPr>
        <w:ind w:firstLine="56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账户号码：4301019209100192421；</w:t>
      </w:r>
      <w:r/>
    </w:p>
    <w:p>
      <w:pPr>
        <w:ind w:firstLine="560"/>
        <w:spacing w:line="500" w:lineRule="exact"/>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开户行：工商银行溧水支行</w:t>
      </w:r>
      <w:r>
        <w:rPr>
          <w:rFonts w:hint="eastAsia" w:ascii="宋体" w:hAnsi="宋体" w:eastAsia="宋体" w:cs="宋体"/>
          <w:b/>
          <w:bCs w:val="0"/>
          <w:color w:val="000000"/>
          <w:sz w:val="24"/>
          <w:szCs w:val="24"/>
          <w:highlight w:val="none"/>
          <w:lang w:eastAsia="zh-CN"/>
        </w:rPr>
        <w:t xml:space="preserve">；</w:t>
      </w:r>
      <w:r/>
    </w:p>
    <w:p>
      <w:pPr>
        <w:ind w:firstLine="56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地址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电话</w:t>
      </w:r>
      <w:r>
        <w:rPr>
          <w:rFonts w:hint="eastAsia" w:ascii="宋体" w:hAnsi="宋体" w:eastAsia="宋体" w:cs="宋体"/>
          <w:b/>
          <w:bCs w:val="0"/>
          <w:color w:val="000000"/>
          <w:sz w:val="24"/>
          <w:szCs w:val="24"/>
          <w:highlight w:val="none"/>
        </w:rPr>
        <w:t xml:space="preserve">：南京市溧水区永阳镇秦淮路34号</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025-56226055</w:t>
      </w:r>
      <w:r/>
    </w:p>
    <w:p>
      <w:pPr>
        <w:spacing w:line="360" w:lineRule="auto"/>
        <w:rPr>
          <w:rFonts w:hint="eastAsia" w:ascii="宋体" w:hAnsi="宋体" w:eastAsia="宋体"/>
          <w:b/>
          <w:bCs w:val="0"/>
          <w:color w:val="000000"/>
          <w:sz w:val="24"/>
          <w:szCs w:val="24"/>
          <w:highlight w:val="none"/>
        </w:rPr>
      </w:pPr>
      <w:r>
        <w:rPr>
          <w:rFonts w:hint="eastAsia" w:ascii="宋体" w:hAnsi="宋体" w:eastAsia="宋体"/>
          <w:b/>
          <w:bCs w:val="0"/>
          <w:color w:val="000000"/>
          <w:sz w:val="24"/>
          <w:szCs w:val="24"/>
          <w:highlight w:val="none"/>
        </w:rPr>
      </w:r>
      <w:r/>
    </w:p>
    <w:p>
      <w:pP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二、响应文件编制</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5、供应商应当按照磋商文件的要求编制响应文件，并对其提交的响应文件真实性、合法性承担法律责任。</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6、响应文件的语言、计量单位、货币和编制</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6.1提交的响应文件、技术文件和资料，包括相关说明，以及供应商与采购代理机构就有关磋商的所有来往函电均应使用中文。</w:t>
      </w:r>
      <w:r>
        <w:rPr>
          <w:rFonts w:hint="eastAsia" w:ascii="宋体" w:hAnsi="宋体" w:eastAsia="宋体"/>
          <w:b/>
          <w:bCs/>
          <w:color w:val="000000"/>
          <w:sz w:val="24"/>
          <w:szCs w:val="24"/>
          <w:highlight w:val="none"/>
        </w:rPr>
        <w:t xml:space="preserve">响应文件中若有英文或其他语言文字的资料，应提供相应的中文翻译资料</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lang w:val="en-US" w:eastAsia="en-US"/>
        </w:rPr>
        <w:t xml:space="preserve">否则不予认可</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对不同文本响应文件的解释发生异议的，以中文文本为准。</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6.2供应商所使用的计量单位应为国家法定计量单位。</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6.3供应商应用人民币报价。</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6.4响应文件应字迹清楚、内容齐全。</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7、响应文件的组成</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7.1供应商应当根据投标系统格式编制响应文件。</w:t>
      </w:r>
      <w:r/>
    </w:p>
    <w:p>
      <w:pPr>
        <w:ind w:firstLine="241"/>
        <w:spacing w:line="360" w:lineRule="auto"/>
        <w:rPr>
          <w:rFonts w:hint="eastAsia" w:ascii="宋体" w:hAnsi="宋体" w:eastAsia="宋体" w:cs="仿宋"/>
          <w:b/>
          <w:bCs/>
          <w:color w:val="000000"/>
          <w:sz w:val="24"/>
          <w:szCs w:val="24"/>
          <w:highlight w:val="none"/>
        </w:rPr>
      </w:pPr>
      <w:r>
        <w:rPr>
          <w:rFonts w:hint="eastAsia" w:ascii="宋体" w:hAnsi="宋体" w:eastAsia="宋体"/>
          <w:b/>
          <w:color w:val="000000"/>
          <w:sz w:val="24"/>
          <w:szCs w:val="24"/>
          <w:highlight w:val="none"/>
        </w:rPr>
        <w:t xml:space="preserve">7.2响应文件的商务部分。</w:t>
      </w:r>
      <w:r>
        <w:rPr>
          <w:rFonts w:hint="eastAsia" w:ascii="宋体" w:hAnsi="宋体" w:eastAsia="宋体"/>
          <w:color w:val="000000"/>
          <w:sz w:val="24"/>
          <w:szCs w:val="24"/>
          <w:highlight w:val="none"/>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color w:val="000000"/>
          <w:sz w:val="24"/>
          <w:szCs w:val="24"/>
          <w:highlight w:val="none"/>
        </w:rPr>
        <w:t xml:space="preserve">其中加※项目不得有缺失或无效，</w:t>
      </w:r>
      <w:r>
        <w:rPr>
          <w:rFonts w:hint="eastAsia" w:ascii="宋体" w:hAnsi="宋体" w:eastAsia="宋体" w:cs="仿宋"/>
          <w:b/>
          <w:bCs/>
          <w:color w:val="000000"/>
          <w:sz w:val="24"/>
          <w:szCs w:val="24"/>
          <w:highlight w:val="none"/>
          <w:lang w:val="en-US" w:eastAsia="zh-CN"/>
        </w:rPr>
        <w:t xml:space="preserve">格式见：</w:t>
      </w:r>
      <w:r>
        <w:rPr>
          <w:rFonts w:hint="eastAsia" w:ascii="宋体" w:hAnsi="宋体" w:eastAsia="宋体" w:cs="仿宋"/>
          <w:b/>
          <w:bCs/>
          <w:color w:val="000000"/>
          <w:sz w:val="24"/>
          <w:szCs w:val="24"/>
          <w:highlight w:val="none"/>
          <w:lang w:eastAsia="zh-CN"/>
        </w:rPr>
        <w:t xml:space="preserve">第六章  响应文件格式</w:t>
      </w:r>
      <w:r>
        <w:rPr>
          <w:rFonts w:hint="eastAsia" w:ascii="宋体" w:hAnsi="宋体" w:eastAsia="宋体" w:cs="仿宋"/>
          <w:b/>
          <w:bCs/>
          <w:color w:val="000000"/>
          <w:sz w:val="24"/>
          <w:szCs w:val="24"/>
          <w:highlight w:val="none"/>
        </w:rPr>
        <w:t xml:space="preserve">。</w:t>
      </w:r>
      <w:r/>
    </w:p>
    <w:p>
      <w:pPr>
        <w:ind w:firstLine="241"/>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（1）※磋商申请及声明；</w:t>
      </w:r>
      <w:r/>
    </w:p>
    <w:p>
      <w:pPr>
        <w:ind w:firstLine="241"/>
        <w:jc w:val="left"/>
        <w:spacing w:line="360" w:lineRule="auto"/>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（2）※法定代表人授权委托书及委托代理人的身份证复印件； </w:t>
      </w:r>
      <w:r/>
    </w:p>
    <w:p>
      <w:pPr>
        <w:ind w:firstLine="241"/>
        <w:jc w:val="left"/>
        <w:spacing w:line="360" w:lineRule="auto"/>
        <w:shd w:val="clear" w:color="auto" w:fill="ffffff"/>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w:t>
      </w:r>
      <w:r>
        <w:rPr>
          <w:rFonts w:hint="eastAsia" w:ascii="宋体" w:hAnsi="宋体" w:eastAsia="宋体" w:cs="仿宋"/>
          <w:b/>
          <w:bCs/>
          <w:color w:val="000000"/>
          <w:sz w:val="24"/>
          <w:szCs w:val="24"/>
          <w:highlight w:val="none"/>
          <w:lang w:val="en-US"/>
        </w:rPr>
        <w:t xml:space="preserve">3</w:t>
      </w:r>
      <w:r>
        <w:rPr>
          <w:rFonts w:hint="eastAsia" w:ascii="宋体" w:hAnsi="宋体" w:eastAsia="宋体" w:cs="仿宋"/>
          <w:b/>
          <w:bCs/>
          <w:color w:val="000000"/>
          <w:sz w:val="24"/>
          <w:szCs w:val="24"/>
          <w:highlight w:val="none"/>
        </w:rPr>
        <w:t xml:space="preserve">）※不存在与参加本项目的其他供应商单位负责人为同一人或者存在直接控股、管理关系承诺；</w:t>
      </w:r>
      <w:r/>
    </w:p>
    <w:p>
      <w:pPr>
        <w:ind w:firstLine="241"/>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（4）※《南京市政府采购供应商信用记录表暨信用承诺书》</w:t>
      </w:r>
      <w:r>
        <w:rPr>
          <w:rFonts w:hint="eastAsia" w:ascii="宋体" w:hAnsi="宋体" w:eastAsia="宋体" w:cs="仿宋"/>
          <w:b/>
          <w:bCs/>
          <w:color w:val="000000"/>
          <w:sz w:val="24"/>
          <w:szCs w:val="24"/>
          <w:highlight w:val="none"/>
          <w:lang w:val="en-US"/>
        </w:rPr>
        <w:t xml:space="preserve">（说明：供应商在提供此承诺书的基础上，也可以同时提供</w:t>
      </w:r>
      <w:r>
        <w:rPr>
          <w:rFonts w:hint="eastAsia" w:ascii="宋体" w:hAnsi="宋体" w:eastAsia="宋体" w:cs="仿宋"/>
          <w:b/>
          <w:bCs/>
          <w:color w:val="000000"/>
          <w:sz w:val="24"/>
          <w:szCs w:val="24"/>
          <w:highlight w:val="none"/>
        </w:rPr>
        <w:t xml:space="preserve">第一章竞争性磋商</w:t>
      </w:r>
      <w:r>
        <w:rPr>
          <w:rFonts w:hint="eastAsia" w:ascii="宋体" w:hAnsi="宋体" w:eastAsia="宋体" w:cs="仿宋"/>
          <w:b/>
          <w:bCs/>
          <w:color w:val="000000"/>
          <w:sz w:val="24"/>
          <w:szCs w:val="24"/>
          <w:highlight w:val="none"/>
          <w:lang w:val="en-US"/>
        </w:rPr>
        <w:t xml:space="preserve">公告</w:t>
      </w:r>
      <w:r>
        <w:rPr>
          <w:rFonts w:hint="eastAsia" w:ascii="宋体" w:hAnsi="宋体" w:eastAsia="宋体" w:cs="仿宋"/>
          <w:b/>
          <w:bCs/>
          <w:color w:val="000000"/>
          <w:sz w:val="24"/>
          <w:szCs w:val="24"/>
          <w:highlight w:val="none"/>
        </w:rPr>
        <w:t xml:space="preserve">中</w:t>
      </w:r>
      <w:r>
        <w:rPr>
          <w:rFonts w:ascii="宋体" w:hAnsi="宋体" w:eastAsia="宋体" w:cs="仿宋"/>
          <w:b/>
          <w:bCs/>
          <w:color w:val="000000"/>
          <w:sz w:val="24"/>
          <w:szCs w:val="24"/>
          <w:highlight w:val="none"/>
        </w:rPr>
        <w:t xml:space="preserve">2</w:t>
      </w:r>
      <w:r>
        <w:rPr>
          <w:rFonts w:hint="eastAsia" w:ascii="宋体" w:hAnsi="宋体" w:eastAsia="宋体" w:cs="仿宋"/>
          <w:b/>
          <w:bCs/>
          <w:color w:val="000000"/>
          <w:sz w:val="24"/>
          <w:szCs w:val="24"/>
          <w:highlight w:val="none"/>
        </w:rPr>
        <w:t xml:space="preserve">.1《中华人民共和国政府采购法》第二十二条规定的条件的证明文件）；</w:t>
      </w:r>
      <w:r/>
    </w:p>
    <w:p>
      <w:pPr>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  （5）※第一章竞争性磋商邀请中</w:t>
      </w:r>
      <w:r>
        <w:rPr>
          <w:rFonts w:ascii="宋体" w:hAnsi="宋体" w:eastAsia="宋体" w:cs="仿宋"/>
          <w:b/>
          <w:bCs/>
          <w:color w:val="000000"/>
          <w:sz w:val="24"/>
          <w:szCs w:val="24"/>
          <w:highlight w:val="none"/>
        </w:rPr>
        <w:t xml:space="preserve">2</w:t>
      </w:r>
      <w:r>
        <w:rPr>
          <w:rFonts w:hint="eastAsia" w:ascii="宋体" w:hAnsi="宋体" w:eastAsia="宋体" w:cs="仿宋"/>
          <w:b/>
          <w:bCs/>
          <w:color w:val="000000"/>
          <w:sz w:val="24"/>
          <w:szCs w:val="24"/>
          <w:highlight w:val="none"/>
        </w:rPr>
        <w:t xml:space="preserve">.</w:t>
      </w:r>
      <w:r>
        <w:rPr>
          <w:rFonts w:ascii="宋体" w:hAnsi="宋体" w:eastAsia="宋体" w:cs="仿宋"/>
          <w:b/>
          <w:bCs/>
          <w:color w:val="000000"/>
          <w:sz w:val="24"/>
          <w:szCs w:val="24"/>
          <w:highlight w:val="none"/>
        </w:rPr>
        <w:t xml:space="preserve">3</w:t>
      </w:r>
      <w:r>
        <w:rPr>
          <w:rFonts w:hint="eastAsia" w:ascii="宋体" w:hAnsi="宋体" w:eastAsia="宋体" w:cs="仿宋"/>
          <w:b/>
          <w:bCs/>
          <w:color w:val="000000"/>
          <w:sz w:val="24"/>
          <w:szCs w:val="24"/>
          <w:highlight w:val="none"/>
        </w:rPr>
        <w:t xml:space="preserve">采购人根据采购项目的特殊要求规定的特定条件的证明文件； </w:t>
      </w:r>
      <w:r/>
    </w:p>
    <w:p>
      <w:pPr>
        <w:ind w:firstLine="241"/>
        <w:spacing w:line="360" w:lineRule="auto"/>
        <w:rPr>
          <w:rFonts w:hint="eastAsia" w:ascii="宋体" w:hAnsi="宋体" w:eastAsia="宋体" w:cs="仿宋"/>
          <w:b/>
          <w:bCs/>
          <w:color w:val="000000"/>
          <w:sz w:val="24"/>
          <w:szCs w:val="24"/>
          <w:highlight w:val="none"/>
          <w:lang w:val="en-US" w:eastAsia="zh-CN"/>
        </w:rPr>
      </w:pP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6</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w:t>
      </w:r>
      <w:r>
        <w:rPr>
          <w:rFonts w:hint="eastAsia" w:ascii="宋体" w:hAnsi="宋体" w:eastAsia="宋体" w:cs="仿宋"/>
          <w:b/>
          <w:bCs/>
          <w:color w:val="000000"/>
          <w:sz w:val="24"/>
          <w:szCs w:val="24"/>
          <w:highlight w:val="none"/>
          <w:lang w:val="en-US" w:eastAsia="zh-CN"/>
        </w:rPr>
        <w:t xml:space="preserve">中小企业证明（提供</w:t>
      </w:r>
      <w:r>
        <w:rPr>
          <w:rFonts w:hint="eastAsia" w:ascii="宋体" w:hAnsi="宋体" w:eastAsia="宋体" w:cs="仿宋"/>
          <w:b/>
          <w:bCs/>
          <w:color w:val="000000"/>
          <w:sz w:val="24"/>
          <w:szCs w:val="24"/>
          <w:highlight w:val="none"/>
          <w:lang w:eastAsia="zh-CN"/>
        </w:rPr>
        <w:t xml:space="preserve">《中小企业声明函》，监狱企业</w:t>
      </w:r>
      <w:r>
        <w:rPr>
          <w:rFonts w:hint="eastAsia" w:ascii="宋体" w:hAnsi="宋体" w:eastAsia="宋体" w:cs="仿宋"/>
          <w:b/>
          <w:bCs/>
          <w:color w:val="000000"/>
          <w:sz w:val="24"/>
          <w:szCs w:val="24"/>
          <w:highlight w:val="none"/>
          <w:lang w:val="en-US" w:eastAsia="zh-CN"/>
        </w:rPr>
        <w:t xml:space="preserve">的提供</w:t>
      </w:r>
      <w:r>
        <w:rPr>
          <w:rFonts w:hint="eastAsia" w:ascii="宋体" w:hAnsi="宋体" w:eastAsia="宋体" w:cs="仿宋"/>
          <w:b/>
          <w:bCs/>
          <w:color w:val="000000"/>
          <w:sz w:val="24"/>
          <w:szCs w:val="24"/>
          <w:highlight w:val="none"/>
          <w:lang w:eastAsia="zh-CN"/>
        </w:rPr>
        <w:t xml:space="preserve">省级以上监狱管理局戒毒管理局(含新疆生产建设兵团)出具的证明文件</w:t>
      </w:r>
      <w:r>
        <w:rPr>
          <w:rFonts w:hint="eastAsia" w:ascii="宋体" w:hAnsi="宋体" w:eastAsia="宋体" w:cs="仿宋"/>
          <w:b/>
          <w:bCs/>
          <w:color w:val="000000"/>
          <w:sz w:val="24"/>
          <w:szCs w:val="24"/>
          <w:highlight w:val="none"/>
          <w:lang w:val="en-US" w:eastAsia="zh-CN"/>
        </w:rPr>
        <w:t xml:space="preserve">，</w:t>
      </w:r>
      <w:r>
        <w:rPr>
          <w:rFonts w:hint="eastAsia" w:ascii="宋体" w:hAnsi="宋体" w:eastAsia="宋体"/>
          <w:b/>
          <w:color w:val="000000"/>
          <w:sz w:val="24"/>
          <w:szCs w:val="24"/>
          <w:highlight w:val="none"/>
        </w:rPr>
        <w:t xml:space="preserve">残疾人福利性单位</w:t>
      </w:r>
      <w:r>
        <w:rPr>
          <w:rFonts w:hint="eastAsia" w:ascii="宋体" w:hAnsi="宋体" w:eastAsia="宋体"/>
          <w:b/>
          <w:color w:val="000000"/>
          <w:sz w:val="24"/>
          <w:szCs w:val="24"/>
          <w:highlight w:val="none"/>
          <w:lang w:val="en-US" w:eastAsia="zh-CN"/>
        </w:rPr>
        <w:t xml:space="preserve">提供</w:t>
      </w:r>
      <w:r>
        <w:rPr>
          <w:rFonts w:hint="eastAsia" w:ascii="宋体" w:hAnsi="宋体" w:eastAsia="宋体" w:cs="仿宋"/>
          <w:b/>
          <w:bCs/>
          <w:color w:val="000000"/>
          <w:sz w:val="24"/>
          <w:szCs w:val="24"/>
          <w:highlight w:val="none"/>
          <w:lang w:eastAsia="zh-CN"/>
        </w:rPr>
        <w:t xml:space="preserve">《残疾人福利性单位声明函》，</w:t>
      </w:r>
      <w:r>
        <w:rPr>
          <w:rFonts w:hint="eastAsia" w:ascii="宋体" w:hAnsi="宋体" w:eastAsia="宋体" w:cs="仿宋"/>
          <w:b/>
          <w:bCs/>
          <w:color w:val="000000"/>
          <w:sz w:val="24"/>
          <w:szCs w:val="24"/>
          <w:highlight w:val="none"/>
          <w:lang w:val="en-US" w:eastAsia="zh-CN"/>
        </w:rPr>
        <w:t xml:space="preserve">格式见第六章</w:t>
      </w:r>
      <w:r>
        <w:rPr>
          <w:rFonts w:hint="eastAsia" w:ascii="宋体" w:hAnsi="宋体" w:eastAsia="宋体" w:cs="仿宋"/>
          <w:b/>
          <w:bCs/>
          <w:color w:val="000000"/>
          <w:sz w:val="24"/>
          <w:szCs w:val="24"/>
          <w:highlight w:val="none"/>
          <w:lang w:eastAsia="zh-CN"/>
        </w:rPr>
        <w:t xml:space="preserve">）；</w:t>
      </w:r>
      <w:r/>
    </w:p>
    <w:p>
      <w:pPr>
        <w:ind w:firstLine="241"/>
        <w:spacing w:line="360" w:lineRule="auto"/>
        <w:widowControl/>
        <w:rPr>
          <w:rFonts w:hint="eastAsia" w:ascii="宋体" w:hAnsi="宋体" w:eastAsia="宋体"/>
          <w:color w:val="000000"/>
          <w:sz w:val="24"/>
          <w:szCs w:val="24"/>
          <w:highlight w:val="none"/>
        </w:rPr>
      </w:pPr>
      <w:r>
        <w:rPr>
          <w:rFonts w:hint="eastAsia" w:ascii="宋体" w:hAnsi="宋体" w:eastAsia="宋体" w:cs="仿宋"/>
          <w:b/>
          <w:bCs/>
          <w:color w:val="000000"/>
          <w:sz w:val="24"/>
          <w:szCs w:val="24"/>
          <w:highlight w:val="none"/>
        </w:rPr>
        <w:t xml:space="preserve">（</w:t>
      </w:r>
      <w:r>
        <w:rPr>
          <w:rFonts w:hint="eastAsia" w:ascii="宋体" w:hAnsi="宋体" w:eastAsia="宋体" w:cs="仿宋"/>
          <w:b/>
          <w:bCs/>
          <w:color w:val="000000"/>
          <w:sz w:val="24"/>
          <w:szCs w:val="24"/>
          <w:highlight w:val="none"/>
          <w:lang w:val="en-US" w:eastAsia="zh-CN"/>
        </w:rPr>
        <w:t xml:space="preserve">7</w:t>
      </w:r>
      <w:r>
        <w:rPr>
          <w:rFonts w:hint="eastAsia" w:ascii="宋体" w:hAnsi="宋体" w:eastAsia="宋体" w:cs="仿宋"/>
          <w:b/>
          <w:bCs/>
          <w:color w:val="000000"/>
          <w:sz w:val="24"/>
          <w:szCs w:val="24"/>
          <w:highlight w:val="none"/>
        </w:rPr>
        <w:t xml:space="preserve">）※《商务条款偏离表》。</w:t>
      </w:r>
      <w:r/>
    </w:p>
    <w:p>
      <w:pPr>
        <w:ind w:firstLine="241"/>
        <w:spacing w:line="360" w:lineRule="auto"/>
        <w:rPr>
          <w:rFonts w:hint="eastAsia" w:ascii="宋体" w:hAnsi="宋体" w:eastAsia="宋体" w:cs="仿宋"/>
          <w:b/>
          <w:bCs/>
          <w:color w:val="000000"/>
          <w:sz w:val="24"/>
          <w:szCs w:val="24"/>
          <w:highlight w:val="none"/>
        </w:rPr>
      </w:pPr>
      <w:r>
        <w:rPr>
          <w:rFonts w:hint="eastAsia" w:ascii="宋体" w:hAnsi="宋体" w:eastAsia="宋体"/>
          <w:b/>
          <w:color w:val="000000"/>
          <w:sz w:val="24"/>
          <w:szCs w:val="24"/>
          <w:highlight w:val="none"/>
        </w:rPr>
        <w:t xml:space="preserve">7.3响应文件的技术部分。</w:t>
      </w:r>
      <w:r>
        <w:rPr>
          <w:rFonts w:hint="eastAsia" w:ascii="宋体" w:hAnsi="宋体" w:eastAsia="宋体"/>
          <w:color w:val="000000"/>
          <w:sz w:val="24"/>
          <w:szCs w:val="24"/>
          <w:highlight w:val="none"/>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color w:val="000000"/>
          <w:sz w:val="24"/>
          <w:szCs w:val="24"/>
          <w:highlight w:val="none"/>
        </w:rPr>
        <w:t xml:space="preserve">其中加“※”项目不得有缺失或无效</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格式见：</w:t>
      </w:r>
      <w:r>
        <w:rPr>
          <w:rFonts w:hint="eastAsia" w:ascii="宋体" w:hAnsi="宋体" w:eastAsia="宋体" w:cs="仿宋"/>
          <w:b/>
          <w:bCs/>
          <w:color w:val="000000"/>
          <w:sz w:val="24"/>
          <w:szCs w:val="24"/>
          <w:highlight w:val="none"/>
          <w:lang w:eastAsia="zh-CN"/>
        </w:rPr>
        <w:t xml:space="preserve">第六章  响应文件格式</w:t>
      </w:r>
      <w:r>
        <w:rPr>
          <w:rFonts w:hint="eastAsia" w:ascii="宋体" w:hAnsi="宋体" w:eastAsia="宋体" w:cs="仿宋"/>
          <w:b/>
          <w:bCs/>
          <w:color w:val="000000"/>
          <w:sz w:val="24"/>
          <w:szCs w:val="24"/>
          <w:highlight w:val="none"/>
        </w:rPr>
        <w:t xml:space="preserve">。</w:t>
      </w:r>
      <w:r/>
    </w:p>
    <w:p>
      <w:pPr>
        <w:numPr>
          <w:ilvl w:val="0"/>
          <w:numId w:val="8"/>
        </w:numPr>
        <w:ind w:firstLine="241"/>
        <w:spacing w:line="360" w:lineRule="auto"/>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w:t>
      </w:r>
      <w:r>
        <w:rPr>
          <w:rFonts w:hint="eastAsia" w:ascii="宋体" w:hAnsi="宋体" w:eastAsia="宋体" w:cs="仿宋"/>
          <w:b/>
          <w:bCs/>
          <w:color w:val="000000"/>
          <w:sz w:val="24"/>
          <w:szCs w:val="24"/>
          <w:highlight w:val="none"/>
          <w:lang w:val="en-US" w:eastAsia="zh-CN"/>
        </w:rPr>
        <w:t xml:space="preserve">首次报价</w:t>
      </w:r>
      <w:r>
        <w:rPr>
          <w:rFonts w:hint="eastAsia" w:ascii="宋体" w:hAnsi="宋体" w:eastAsia="宋体" w:cs="仿宋"/>
          <w:b/>
          <w:bCs/>
          <w:color w:val="000000"/>
          <w:sz w:val="24"/>
          <w:szCs w:val="24"/>
          <w:highlight w:val="none"/>
        </w:rPr>
        <w:t xml:space="preserve">分项报价表</w:t>
      </w:r>
      <w:r/>
    </w:p>
    <w:p>
      <w:pPr>
        <w:numPr>
          <w:ilvl w:val="0"/>
          <w:numId w:val="8"/>
        </w:numPr>
        <w:ind w:firstLine="240"/>
        <w:spacing w:line="360" w:lineRule="auto"/>
        <w:widowControl/>
        <w:rPr>
          <w:rFonts w:hint="eastAsia" w:ascii="宋体" w:hAnsi="宋体" w:eastAsia="宋体"/>
          <w:b w:val="0"/>
          <w:bCs w:val="0"/>
          <w:color w:val="000000"/>
          <w:sz w:val="24"/>
          <w:szCs w:val="24"/>
          <w:highlight w:val="none"/>
        </w:rPr>
      </w:pPr>
      <w:r>
        <w:rPr>
          <w:rFonts w:hint="eastAsia" w:ascii="宋体" w:hAnsi="宋体" w:eastAsia="宋体" w:cs="黑体"/>
          <w:b w:val="0"/>
          <w:bCs w:val="0"/>
          <w:color w:val="000000"/>
          <w:sz w:val="24"/>
          <w:szCs w:val="24"/>
          <w:highlight w:val="none"/>
          <w:lang w:val="en-US"/>
        </w:rPr>
        <w:t xml:space="preserve">第三章</w:t>
      </w:r>
      <w:r>
        <w:rPr>
          <w:rFonts w:hint="eastAsia" w:ascii="宋体" w:hAnsi="宋体" w:eastAsia="宋体" w:cs="黑体"/>
          <w:b w:val="0"/>
          <w:bCs w:val="0"/>
          <w:color w:val="000000"/>
          <w:sz w:val="24"/>
          <w:szCs w:val="24"/>
          <w:highlight w:val="none"/>
          <w:lang w:val="en-US" w:eastAsia="zh-CN"/>
        </w:rPr>
        <w:t xml:space="preserve">评分</w:t>
      </w:r>
      <w:r>
        <w:rPr>
          <w:rFonts w:hint="eastAsia" w:ascii="宋体" w:hAnsi="宋体" w:eastAsia="宋体" w:cs="黑体"/>
          <w:b w:val="0"/>
          <w:bCs w:val="0"/>
          <w:color w:val="000000"/>
          <w:sz w:val="24"/>
          <w:szCs w:val="24"/>
          <w:highlight w:val="none"/>
          <w:lang w:val="en-US"/>
        </w:rPr>
        <w:t xml:space="preserve">标准要求提供的方案或相关证明材料等</w:t>
      </w:r>
      <w:r>
        <w:rPr>
          <w:rFonts w:hint="eastAsia" w:ascii="宋体" w:hAnsi="宋体" w:eastAsia="宋体" w:cs="仿宋"/>
          <w:b w:val="0"/>
          <w:bCs w:val="0"/>
          <w:color w:val="000000"/>
          <w:sz w:val="24"/>
          <w:szCs w:val="24"/>
          <w:highlight w:val="none"/>
        </w:rPr>
        <w:t xml:space="preserve">；</w:t>
      </w:r>
      <w:r/>
    </w:p>
    <w:p>
      <w:pPr>
        <w:numPr>
          <w:ilvl w:val="0"/>
          <w:numId w:val="8"/>
        </w:numPr>
        <w:ind w:firstLine="240"/>
        <w:spacing w:line="360" w:lineRule="auto"/>
        <w:widowControl/>
        <w:rPr>
          <w:rFonts w:hint="eastAsia" w:ascii="宋体" w:hAnsi="宋体" w:eastAsia="宋体" w:cs="仿宋"/>
          <w:b w:val="0"/>
          <w:bCs w:val="0"/>
          <w:color w:val="000000"/>
          <w:sz w:val="24"/>
          <w:szCs w:val="24"/>
          <w:highlight w:val="none"/>
        </w:rPr>
      </w:pPr>
      <w:r>
        <w:rPr>
          <w:rFonts w:ascii="宋体" w:hAnsi="宋体" w:eastAsia="宋体"/>
          <w:b w:val="0"/>
          <w:bCs w:val="0"/>
          <w:color w:val="000000"/>
          <w:sz w:val="24"/>
          <w:szCs w:val="24"/>
          <w:highlight w:val="none"/>
        </w:rPr>
        <w:t xml:space="preserve">验收标准；</w:t>
      </w:r>
      <w:r/>
    </w:p>
    <w:p>
      <w:pPr>
        <w:numPr>
          <w:ilvl w:val="0"/>
          <w:numId w:val="8"/>
        </w:numPr>
        <w:ind w:firstLine="24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服务承诺；</w:t>
      </w:r>
      <w:r/>
    </w:p>
    <w:p>
      <w:pPr>
        <w:numPr>
          <w:ilvl w:val="0"/>
          <w:numId w:val="8"/>
        </w:numPr>
        <w:ind w:firstLine="24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供应商认为需要提供的其他技术资料等；</w:t>
      </w:r>
      <w:r/>
    </w:p>
    <w:p>
      <w:pPr>
        <w:numPr>
          <w:ilvl w:val="0"/>
          <w:numId w:val="8"/>
        </w:numPr>
        <w:ind w:firstLine="24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《技术条款偏离表》。</w:t>
      </w:r>
      <w:r/>
    </w:p>
    <w:p>
      <w:pPr>
        <w:ind w:firstLine="241"/>
        <w:spacing w:line="360" w:lineRule="auto"/>
        <w:rPr>
          <w:rFonts w:hint="eastAsia" w:ascii="宋体" w:hAnsi="宋体" w:eastAsia="宋体"/>
          <w:b/>
          <w:color w:val="000000"/>
          <w:sz w:val="24"/>
          <w:szCs w:val="24"/>
          <w:highlight w:val="none"/>
        </w:rPr>
      </w:pPr>
      <w:r>
        <w:rPr>
          <w:rFonts w:hint="eastAsia" w:ascii="宋体" w:hAnsi="宋体" w:eastAsia="宋体"/>
          <w:b/>
          <w:bCs/>
          <w:color w:val="000000"/>
          <w:sz w:val="24"/>
          <w:szCs w:val="24"/>
          <w:highlight w:val="none"/>
        </w:rPr>
        <w:t xml:space="preserve">7.4</w:t>
      </w:r>
      <w:r>
        <w:rPr>
          <w:rFonts w:hint="eastAsia" w:ascii="宋体" w:hAnsi="宋体" w:eastAsia="宋体"/>
          <w:b/>
          <w:color w:val="000000"/>
          <w:sz w:val="24"/>
          <w:szCs w:val="24"/>
          <w:highlight w:val="none"/>
        </w:rPr>
        <w:t xml:space="preserve">响应文件的价格部分</w:t>
      </w:r>
      <w:r/>
    </w:p>
    <w:p>
      <w:pPr>
        <w:ind w:firstLine="240"/>
        <w:jc w:val="left"/>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（1）价格部分是对服务价格构成的说明，磋商文件如没有特别说明的话，对每一项服务仅接受一个价格。</w:t>
      </w:r>
      <w:r>
        <w:rPr>
          <w:rFonts w:hint="eastAsia" w:ascii="宋体" w:hAnsi="宋体" w:eastAsia="宋体"/>
          <w:b/>
          <w:bCs/>
          <w:color w:val="000000"/>
          <w:sz w:val="24"/>
          <w:szCs w:val="24"/>
          <w:highlight w:val="none"/>
        </w:rPr>
        <w:t xml:space="preserve">首次报价按投标系统格式填写，分项报价表按第六章格式要求上传至投标系统。</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（2）报价应包含完成本服务项目发生的所有含税费用、支付给员工的工资和国家强制缴纳的各种社会保障资金</w:t>
      </w:r>
      <w:r>
        <w:rPr>
          <w:rFonts w:hint="eastAsia" w:ascii="宋体" w:hAnsi="宋体" w:eastAsia="宋体"/>
          <w:bCs/>
          <w:color w:val="000000"/>
          <w:sz w:val="24"/>
          <w:szCs w:val="24"/>
          <w:highlight w:val="none"/>
        </w:rPr>
        <w:t xml:space="preserve">，以</w:t>
      </w:r>
      <w:r>
        <w:rPr>
          <w:rFonts w:hint="eastAsia" w:ascii="宋体" w:hAnsi="宋体" w:eastAsia="宋体"/>
          <w:color w:val="000000"/>
          <w:sz w:val="24"/>
          <w:szCs w:val="24"/>
          <w:highlight w:val="none"/>
        </w:rPr>
        <w:t xml:space="preserve">及供应商认为需要的其他费用等</w:t>
      </w:r>
      <w:r>
        <w:rPr>
          <w:rFonts w:hint="eastAsia" w:ascii="宋体" w:hAnsi="宋体" w:eastAsia="宋体"/>
          <w:b/>
          <w:color w:val="000000"/>
          <w:sz w:val="24"/>
          <w:szCs w:val="24"/>
          <w:highlight w:val="none"/>
        </w:rPr>
        <w:t xml:space="preserve">。</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（3）供应商应充分考虑到市场价格变动，以及项目实施过程中的不可预见因素，一旦成交，</w:t>
      </w:r>
      <w:r>
        <w:rPr>
          <w:rFonts w:hint="eastAsia" w:ascii="宋体" w:hAnsi="宋体" w:eastAsia="宋体"/>
          <w:b/>
          <w:bCs/>
          <w:color w:val="000000"/>
          <w:sz w:val="24"/>
          <w:szCs w:val="24"/>
          <w:highlight w:val="none"/>
          <w:lang w:val="en-US" w:eastAsia="en-US"/>
        </w:rPr>
        <w:t xml:space="preserve">单价</w:t>
      </w:r>
      <w:r>
        <w:rPr>
          <w:rFonts w:hint="eastAsia" w:ascii="宋体" w:hAnsi="宋体" w:eastAsia="宋体"/>
          <w:b/>
          <w:bCs/>
          <w:color w:val="000000"/>
          <w:sz w:val="24"/>
          <w:szCs w:val="24"/>
          <w:highlight w:val="none"/>
        </w:rPr>
        <w:t xml:space="preserve">不变。如果有漏项，视同让利。</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（4）经磋商后，如果成交价高于或低于供应商在响应文件首次报价的，</w:t>
      </w:r>
      <w:r>
        <w:rPr>
          <w:rFonts w:hint="eastAsia" w:ascii="宋体" w:hAnsi="宋体" w:eastAsia="宋体"/>
          <w:b/>
          <w:bCs/>
          <w:color w:val="000000"/>
          <w:sz w:val="24"/>
          <w:szCs w:val="24"/>
          <w:highlight w:val="none"/>
          <w:lang w:val="en-US" w:eastAsia="en-US"/>
        </w:rPr>
        <w:t xml:space="preserve">单价</w:t>
      </w:r>
      <w:r>
        <w:rPr>
          <w:rFonts w:hint="eastAsia" w:ascii="宋体" w:hAnsi="宋体" w:eastAsia="宋体"/>
          <w:b/>
          <w:bCs/>
          <w:color w:val="000000"/>
          <w:sz w:val="24"/>
          <w:szCs w:val="24"/>
          <w:highlight w:val="none"/>
        </w:rPr>
        <w:t xml:space="preserve">同比例调整。</w:t>
      </w:r>
      <w:r/>
    </w:p>
    <w:p>
      <w:pPr>
        <w:ind w:firstLine="240"/>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）供应商响应文件所报的投标</w:t>
      </w:r>
      <w:r>
        <w:rPr>
          <w:rFonts w:hint="eastAsia" w:ascii="宋体" w:hAnsi="宋体" w:eastAsia="宋体"/>
          <w:color w:val="000000"/>
          <w:sz w:val="24"/>
          <w:szCs w:val="24"/>
          <w:highlight w:val="none"/>
          <w:lang w:val="en-US"/>
        </w:rPr>
        <w:t xml:space="preserve">报价</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包含</w:t>
      </w:r>
      <w:r>
        <w:rPr>
          <w:rFonts w:hint="eastAsia" w:ascii="宋体" w:hAnsi="宋体" w:eastAsia="宋体"/>
          <w:color w:val="000000"/>
          <w:sz w:val="24"/>
          <w:szCs w:val="24"/>
          <w:highlight w:val="none"/>
        </w:rPr>
        <w:t xml:space="preserve">首次报价</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分项报价</w:t>
      </w:r>
      <w:r>
        <w:rPr>
          <w:rFonts w:hint="eastAsia" w:ascii="宋体" w:hAnsi="宋体" w:eastAsia="宋体"/>
          <w:color w:val="000000"/>
          <w:sz w:val="24"/>
          <w:szCs w:val="24"/>
          <w:highlight w:val="none"/>
        </w:rPr>
        <w:t xml:space="preserve">）不得超过磋商文件规定的预算、</w:t>
      </w:r>
      <w:r>
        <w:rPr>
          <w:rFonts w:hint="eastAsia" w:ascii="宋体" w:hAnsi="宋体" w:eastAsia="宋体"/>
          <w:color w:val="000000"/>
          <w:sz w:val="24"/>
          <w:szCs w:val="24"/>
          <w:highlight w:val="none"/>
          <w:lang w:val="en-US" w:eastAsia="zh-CN"/>
        </w:rPr>
        <w:t xml:space="preserve">最高</w:t>
      </w:r>
      <w:r>
        <w:rPr>
          <w:rFonts w:hint="eastAsia" w:ascii="宋体" w:hAnsi="宋体" w:eastAsia="宋体"/>
          <w:color w:val="000000"/>
          <w:sz w:val="24"/>
          <w:szCs w:val="24"/>
          <w:highlight w:val="none"/>
        </w:rPr>
        <w:t xml:space="preserve">限价，超过磋商文件规定的，按无效投标处理。</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8、磋商保证金</w:t>
      </w:r>
      <w:r/>
    </w:p>
    <w:p>
      <w:pPr>
        <w:ind w:firstLine="240"/>
        <w:spacing w:line="360" w:lineRule="auto"/>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8.1本项目不收取磋商保证金。</w:t>
      </w:r>
      <w:r/>
    </w:p>
    <w:p>
      <w:pPr>
        <w:ind w:firstLine="241"/>
        <w:spacing w:line="360" w:lineRule="auto"/>
        <w:rPr>
          <w:rFonts w:ascii="宋体" w:hAnsi="宋体" w:eastAsia="宋体"/>
          <w:b/>
          <w:bCs/>
          <w:color w:val="000000"/>
          <w:sz w:val="24"/>
          <w:szCs w:val="24"/>
          <w:highlight w:val="none"/>
          <w:lang w:val="en-US" w:eastAsia="zh-CN"/>
        </w:rPr>
        <w:outlineLvl w:val="0"/>
      </w:pPr>
      <w:r>
        <w:rPr>
          <w:rFonts w:hint="eastAsia" w:ascii="宋体" w:hAnsi="宋体" w:eastAsia="宋体"/>
          <w:b/>
          <w:bCs/>
          <w:color w:val="000000"/>
          <w:sz w:val="24"/>
          <w:szCs w:val="24"/>
          <w:highlight w:val="none"/>
        </w:rPr>
        <w:t xml:space="preserve">三、响应文件签署与提交</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撤回与修改</w:t>
      </w:r>
      <w:r/>
    </w:p>
    <w:p>
      <w:pPr>
        <w:ind w:firstLine="241"/>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eastAsia="zh-CN"/>
        </w:rPr>
        <w:t xml:space="preserve">9.</w:t>
      </w:r>
      <w:r>
        <w:rPr>
          <w:rFonts w:hint="eastAsia" w:ascii="宋体" w:hAnsi="宋体" w:eastAsia="宋体"/>
          <w:b/>
          <w:bCs/>
          <w:color w:val="000000"/>
          <w:sz w:val="24"/>
          <w:szCs w:val="24"/>
          <w:highlight w:val="none"/>
          <w:lang w:val="en-US"/>
        </w:rPr>
        <w:t xml:space="preserve">供应商应当按照《操作手册》规定，在磋商公告规定的提交响应文件截止时间前制作并上传电子响应文件。</w:t>
      </w:r>
      <w:r/>
    </w:p>
    <w:p>
      <w:pPr>
        <w:ind w:firstLine="241"/>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val="en-US" w:eastAsia="zh-CN"/>
        </w:rPr>
        <w:t xml:space="preserve">10.</w:t>
      </w:r>
      <w:r>
        <w:rPr>
          <w:rFonts w:hint="eastAsia" w:ascii="宋体" w:hAnsi="宋体" w:eastAsia="宋体"/>
          <w:b/>
          <w:bCs/>
          <w:color w:val="000000"/>
          <w:sz w:val="24"/>
          <w:szCs w:val="24"/>
          <w:highlight w:val="none"/>
          <w:lang w:val="en-US"/>
        </w:rPr>
        <w:t xml:space="preserve">供应商应充分考虑网络环境、网络带宽等因素可能对磋商产生的影响，如因供应商自身原因造成的电子响应文件上传不成功的，按无效响应</w:t>
      </w:r>
      <w:r>
        <w:rPr>
          <w:rFonts w:hint="eastAsia" w:ascii="宋体" w:hAnsi="宋体" w:eastAsia="宋体"/>
          <w:b/>
          <w:bCs/>
          <w:color w:val="000000"/>
          <w:sz w:val="24"/>
          <w:szCs w:val="24"/>
          <w:highlight w:val="none"/>
          <w:lang w:val="en-US" w:eastAsia="zh-CN"/>
        </w:rPr>
        <w:t xml:space="preserve">文件</w:t>
      </w:r>
      <w:r>
        <w:rPr>
          <w:rFonts w:hint="eastAsia" w:ascii="宋体" w:hAnsi="宋体" w:eastAsia="宋体"/>
          <w:b/>
          <w:bCs/>
          <w:color w:val="000000"/>
          <w:sz w:val="24"/>
          <w:szCs w:val="24"/>
          <w:highlight w:val="none"/>
          <w:lang w:val="en-US"/>
        </w:rPr>
        <w:t xml:space="preserve">处理。</w:t>
      </w:r>
      <w:r/>
    </w:p>
    <w:p>
      <w:pPr>
        <w:ind w:firstLine="241"/>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rPr>
        <w:t xml:space="preserve">11、</w:t>
      </w:r>
      <w:r>
        <w:rPr>
          <w:rFonts w:hint="eastAsia" w:ascii="宋体" w:hAnsi="宋体" w:eastAsia="宋体"/>
          <w:b/>
          <w:color w:val="000000"/>
          <w:sz w:val="24"/>
          <w:szCs w:val="24"/>
          <w:highlight w:val="none"/>
        </w:rPr>
        <w:t xml:space="preserve">有下列情形之一的响应文件将拒收：</w:t>
      </w:r>
      <w:r/>
    </w:p>
    <w:p>
      <w:pPr>
        <w:ind w:firstLine="241"/>
        <w:spacing w:line="360" w:lineRule="auto"/>
        <w:rPr>
          <w:rFonts w:hint="eastAsia" w:ascii="宋体" w:hAnsi="宋体" w:eastAsia="宋体"/>
          <w:b/>
          <w:bCs/>
          <w:color w:val="000000"/>
          <w:sz w:val="24"/>
          <w:szCs w:val="24"/>
          <w:highlight w:val="none"/>
          <w:lang w:eastAsia="en-US"/>
        </w:rPr>
      </w:pPr>
      <w:r>
        <w:rPr>
          <w:rFonts w:ascii="宋体" w:hAnsi="宋体" w:eastAsia="宋体"/>
          <w:b/>
          <w:bCs/>
          <w:color w:val="000000"/>
          <w:sz w:val="24"/>
          <w:szCs w:val="24"/>
          <w:highlight w:val="none"/>
        </w:rPr>
        <w:t xml:space="preserve">11.</w:t>
      </w:r>
      <w:r>
        <w:rPr>
          <w:rFonts w:hint="eastAsia" w:ascii="宋体" w:hAnsi="宋体" w:eastAsia="宋体"/>
          <w:b/>
          <w:bCs/>
          <w:color w:val="000000"/>
          <w:sz w:val="24"/>
          <w:szCs w:val="24"/>
          <w:highlight w:val="none"/>
        </w:rPr>
        <w:t xml:space="preserve">1拒绝接收提交响应文件截止时间后上传的任何电子响应文件</w:t>
      </w:r>
      <w:r>
        <w:rPr>
          <w:rFonts w:hint="eastAsia" w:ascii="宋体" w:hAnsi="宋体" w:eastAsia="宋体"/>
          <w:b/>
          <w:bCs/>
          <w:color w:val="000000"/>
          <w:sz w:val="24"/>
          <w:szCs w:val="24"/>
          <w:highlight w:val="none"/>
          <w:lang w:eastAsia="en-US"/>
        </w:rPr>
        <w:t xml:space="preserve">。</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12</w:t>
      </w:r>
      <w:r>
        <w:rPr>
          <w:rFonts w:hint="eastAsia" w:ascii="宋体" w:hAnsi="宋体" w:eastAsia="宋体"/>
          <w:b/>
          <w:bCs/>
          <w:color w:val="000000"/>
          <w:sz w:val="24"/>
          <w:szCs w:val="24"/>
          <w:highlight w:val="none"/>
        </w:rPr>
        <w:t xml:space="preserve"> 响应文件的撤回</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12.1</w:t>
      </w:r>
      <w:r>
        <w:rPr>
          <w:rFonts w:hint="eastAsia" w:ascii="宋体" w:hAnsi="宋体" w:eastAsia="宋体"/>
          <w:color w:val="000000"/>
          <w:sz w:val="24"/>
          <w:szCs w:val="24"/>
          <w:highlight w:val="none"/>
        </w:rPr>
        <w:t xml:space="preserve">供应商可在提交响应文件截止时间前撤回其电子响应文件，具体操作方法见《操作手册》。</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12.2</w:t>
      </w:r>
      <w:r>
        <w:rPr>
          <w:rFonts w:hint="eastAsia" w:ascii="宋体" w:hAnsi="宋体" w:eastAsia="宋体"/>
          <w:color w:val="000000"/>
          <w:sz w:val="24"/>
          <w:szCs w:val="24"/>
          <w:highlight w:val="none"/>
        </w:rPr>
        <w:t xml:space="preserve"> 供应商撤回电子响应文件，则认为其不再参与本项目磋商活动。</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13.</w:t>
      </w:r>
      <w:r>
        <w:rPr>
          <w:rFonts w:hint="eastAsia" w:ascii="宋体" w:hAnsi="宋体" w:eastAsia="宋体"/>
          <w:b/>
          <w:bCs/>
          <w:color w:val="000000"/>
          <w:sz w:val="24"/>
          <w:szCs w:val="24"/>
          <w:highlight w:val="none"/>
        </w:rPr>
        <w:t xml:space="preserve">响应文件的修改</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13.1</w:t>
      </w:r>
      <w:r>
        <w:rPr>
          <w:rFonts w:hint="eastAsia" w:ascii="宋体" w:hAnsi="宋体" w:eastAsia="宋体"/>
          <w:color w:val="000000"/>
          <w:sz w:val="24"/>
          <w:szCs w:val="24"/>
          <w:highlight w:val="none"/>
        </w:rPr>
        <w:t xml:space="preserve"> 供应商可在提交响应文件截止时间前对其电子响应文件进行修改，具体操作方法见《操作手册》。</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13.2</w:t>
      </w:r>
      <w:r>
        <w:rPr>
          <w:rFonts w:hint="eastAsia" w:ascii="宋体" w:hAnsi="宋体" w:eastAsia="宋体"/>
          <w:color w:val="000000"/>
          <w:sz w:val="24"/>
          <w:szCs w:val="24"/>
          <w:highlight w:val="none"/>
        </w:rPr>
        <w:t xml:space="preserve">提交响应文件截止时间之后，供应商不得对其电子响应文件作任何修改。</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13</w:t>
      </w:r>
      <w:r>
        <w:rPr>
          <w:rFonts w:hint="eastAsia" w:ascii="宋体" w:hAnsi="宋体" w:eastAsia="宋体"/>
          <w:color w:val="000000"/>
          <w:sz w:val="24"/>
          <w:szCs w:val="24"/>
          <w:highlight w:val="none"/>
        </w:rPr>
        <w:t xml:space="preserve">.3 在提交响应文件截止时间至磋商文件中规定的磋商有效期满之间的这段时间内，供应商不得撤回其响应文件。</w:t>
      </w:r>
      <w:r/>
    </w:p>
    <w:p>
      <w:pPr>
        <w:ind w:firstLine="240"/>
        <w:spacing w:line="360" w:lineRule="auto"/>
        <w:rPr>
          <w:rFonts w:hint="eastAsia" w:ascii="宋体" w:hAnsi="宋体" w:eastAsia="宋体"/>
          <w:b w:val="0"/>
          <w:bCs w:val="0"/>
          <w:color w:val="000000"/>
          <w:sz w:val="24"/>
          <w:szCs w:val="24"/>
          <w:highlight w:val="none"/>
          <w:lang w:val="en-US"/>
        </w:rPr>
      </w:pPr>
      <w:r>
        <w:rPr>
          <w:rFonts w:hint="eastAsia" w:ascii="宋体" w:hAnsi="宋体" w:eastAsia="宋体"/>
          <w:b w:val="0"/>
          <w:bCs w:val="0"/>
          <w:color w:val="000000"/>
          <w:sz w:val="24"/>
          <w:szCs w:val="24"/>
          <w:highlight w:val="none"/>
          <w:lang w:val="en-US" w:eastAsia="zh-CN"/>
        </w:rPr>
        <w:t xml:space="preserve">14.采购代理机构</w:t>
      </w:r>
      <w:r>
        <w:rPr>
          <w:rFonts w:hint="eastAsia" w:ascii="宋体" w:hAnsi="宋体" w:eastAsia="宋体"/>
          <w:b w:val="0"/>
          <w:bCs w:val="0"/>
          <w:color w:val="000000"/>
          <w:sz w:val="24"/>
          <w:szCs w:val="24"/>
          <w:highlight w:val="none"/>
          <w:lang w:val="en-US"/>
        </w:rPr>
        <w:t xml:space="preserve">可以按照规定，通过修改磋商文件酌情延长提交响应文件截止日期，在此情况下，供应商的所有权利和义务均以延长后新的截止日期为准。</w:t>
      </w:r>
      <w:r/>
    </w:p>
    <w:p>
      <w:pPr>
        <w:ind w:firstLine="241"/>
        <w:spacing w:line="360" w:lineRule="auto"/>
        <w:rPr>
          <w:rFonts w:hint="eastAsia" w:ascii="宋体" w:hAnsi="宋体" w:eastAsia="宋体"/>
          <w:b/>
          <w:bCs/>
          <w:color w:val="000000"/>
          <w:sz w:val="24"/>
          <w:szCs w:val="24"/>
          <w:highlight w:val="none"/>
        </w:rPr>
      </w:pPr>
      <w:r/>
      <w:bookmarkStart w:id="12" w:name="_Toc513029229"/>
      <w:r/>
      <w:bookmarkStart w:id="13" w:name="_Toc120614218"/>
      <w:r/>
      <w:bookmarkStart w:id="14" w:name="_Toc20823301"/>
      <w:r/>
      <w:bookmarkStart w:id="15" w:name="_Toc16938545"/>
      <w:r>
        <w:rPr>
          <w:rFonts w:hint="eastAsia" w:ascii="宋体" w:hAnsi="宋体" w:eastAsia="宋体"/>
          <w:b/>
          <w:bCs/>
          <w:color w:val="000000"/>
          <w:sz w:val="24"/>
          <w:szCs w:val="24"/>
          <w:highlight w:val="none"/>
          <w:lang w:val="en-US" w:eastAsia="zh-CN"/>
        </w:rPr>
        <w:t xml:space="preserve">四、</w:t>
      </w:r>
      <w:r>
        <w:rPr>
          <w:rFonts w:hint="eastAsia" w:ascii="宋体" w:hAnsi="宋体" w:eastAsia="宋体"/>
          <w:b/>
          <w:bCs/>
          <w:color w:val="000000"/>
          <w:sz w:val="24"/>
          <w:szCs w:val="24"/>
          <w:highlight w:val="none"/>
        </w:rPr>
        <w:t xml:space="preserve">联合体</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lang w:val="en-US" w:eastAsia="zh-CN"/>
        </w:rPr>
        <w:t xml:space="preserve">15.</w:t>
      </w:r>
      <w:r>
        <w:rPr>
          <w:rFonts w:hint="eastAsia" w:ascii="宋体" w:hAnsi="宋体" w:eastAsia="宋体"/>
          <w:bCs/>
          <w:color w:val="000000"/>
          <w:sz w:val="24"/>
          <w:szCs w:val="24"/>
          <w:highlight w:val="none"/>
        </w:rPr>
        <w:t xml:space="preserve">本项目不接受联合体磋商</w:t>
      </w:r>
      <w:r>
        <w:rPr>
          <w:rFonts w:hint="eastAsia" w:ascii="宋体" w:hAnsi="宋体" w:eastAsia="宋体"/>
          <w:color w:val="000000"/>
          <w:sz w:val="24"/>
          <w:szCs w:val="24"/>
          <w:highlight w:val="none"/>
        </w:rPr>
        <w:t xml:space="preserve">。</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五</w:t>
      </w:r>
      <w:r>
        <w:rPr>
          <w:rFonts w:hint="eastAsia" w:ascii="宋体" w:hAnsi="宋体" w:eastAsia="宋体"/>
          <w:b/>
          <w:bCs/>
          <w:color w:val="000000"/>
          <w:sz w:val="24"/>
          <w:szCs w:val="24"/>
          <w:highlight w:val="none"/>
        </w:rPr>
        <w:t xml:space="preserve">、响应文件的解密与评审</w:t>
      </w:r>
      <w:bookmarkEnd w:id="12"/>
      <w:r/>
      <w:bookmarkEnd w:id="13"/>
      <w:r/>
      <w:bookmarkEnd w:id="14"/>
      <w:r/>
      <w:bookmarkEnd w:id="15"/>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16</w:t>
      </w:r>
      <w:r>
        <w:rPr>
          <w:rFonts w:hint="eastAsia" w:ascii="宋体" w:hAnsi="宋体" w:eastAsia="宋体"/>
          <w:b/>
          <w:bCs/>
          <w:color w:val="000000"/>
          <w:sz w:val="24"/>
          <w:szCs w:val="24"/>
          <w:highlight w:val="none"/>
        </w:rPr>
        <w:t xml:space="preserve">.响应文件解密</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16.1</w:t>
      </w:r>
      <w:r>
        <w:rPr>
          <w:rFonts w:hint="eastAsia" w:ascii="宋体" w:hAnsi="宋体" w:eastAsia="宋体"/>
          <w:b w:val="0"/>
          <w:bCs w:val="0"/>
          <w:color w:val="000000"/>
          <w:sz w:val="24"/>
          <w:szCs w:val="24"/>
          <w:highlight w:val="none"/>
        </w:rPr>
        <w:t xml:space="preserve"> 供应商应当按照《操作手册》规定，在苏采云系统规定的时间内对响应文件进行解密。</w:t>
      </w:r>
      <w:r/>
    </w:p>
    <w:p>
      <w:pPr>
        <w:ind w:firstLine="241"/>
        <w:spacing w:line="360" w:lineRule="auto"/>
        <w:rPr>
          <w:rFonts w:hint="eastAsia" w:ascii="宋体" w:hAnsi="宋体" w:eastAsia="宋体"/>
          <w:b/>
          <w:bCs/>
          <w:color w:val="000000"/>
          <w:sz w:val="24"/>
          <w:szCs w:val="24"/>
          <w:highlight w:val="none"/>
        </w:rPr>
      </w:pPr>
      <w:r/>
      <w:bookmarkStart w:id="16" w:name="_Toc20823303"/>
      <w:r/>
      <w:bookmarkStart w:id="17" w:name="_Toc16938547"/>
      <w:r/>
      <w:bookmarkStart w:id="18" w:name="_Toc513029231"/>
      <w:r>
        <w:rPr>
          <w:rFonts w:hint="eastAsia" w:ascii="宋体" w:hAnsi="宋体" w:eastAsia="宋体"/>
          <w:b/>
          <w:bCs/>
          <w:color w:val="000000"/>
          <w:sz w:val="24"/>
          <w:szCs w:val="24"/>
          <w:highlight w:val="none"/>
          <w:lang w:val="en-US" w:eastAsia="zh-CN"/>
        </w:rPr>
        <w:t xml:space="preserve">17.</w:t>
      </w:r>
      <w:r>
        <w:rPr>
          <w:rFonts w:hint="eastAsia" w:ascii="宋体" w:hAnsi="宋体" w:eastAsia="宋体"/>
          <w:b/>
          <w:bCs/>
          <w:color w:val="000000"/>
          <w:sz w:val="24"/>
          <w:szCs w:val="24"/>
          <w:highlight w:val="none"/>
        </w:rPr>
        <w:t xml:space="preserve">磋商</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17</w:t>
      </w:r>
      <w:r>
        <w:rPr>
          <w:rFonts w:hint="eastAsia" w:ascii="宋体" w:hAnsi="宋体" w:eastAsia="宋体"/>
          <w:b w:val="0"/>
          <w:bCs w:val="0"/>
          <w:color w:val="000000"/>
          <w:sz w:val="24"/>
          <w:szCs w:val="24"/>
          <w:highlight w:val="none"/>
        </w:rPr>
        <w:t xml:space="preserve">.1 </w:t>
      </w:r>
      <w:r>
        <w:rPr>
          <w:rFonts w:hint="eastAsia" w:ascii="宋体" w:hAnsi="宋体" w:eastAsia="宋体"/>
          <w:b w:val="0"/>
          <w:bCs w:val="0"/>
          <w:color w:val="000000"/>
          <w:sz w:val="24"/>
          <w:szCs w:val="24"/>
          <w:highlight w:val="none"/>
          <w:lang w:val="en-US" w:eastAsia="zh-CN"/>
        </w:rPr>
        <w:t xml:space="preserve">采购代理机构</w:t>
      </w:r>
      <w:r>
        <w:rPr>
          <w:rFonts w:hint="eastAsia" w:ascii="宋体" w:hAnsi="宋体" w:eastAsia="宋体"/>
          <w:b w:val="0"/>
          <w:bCs w:val="0"/>
          <w:color w:val="000000"/>
          <w:sz w:val="24"/>
          <w:szCs w:val="24"/>
          <w:highlight w:val="none"/>
        </w:rPr>
        <w:t xml:space="preserve">将组织磋商小组对响应文件进行评审。</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17</w:t>
      </w:r>
      <w:r>
        <w:rPr>
          <w:rFonts w:hint="eastAsia" w:ascii="宋体" w:hAnsi="宋体" w:eastAsia="宋体"/>
          <w:b w:val="0"/>
          <w:bCs w:val="0"/>
          <w:color w:val="000000"/>
          <w:sz w:val="24"/>
          <w:szCs w:val="24"/>
          <w:highlight w:val="none"/>
        </w:rPr>
        <w:t xml:space="preserve">.2 磋商小组由采购人代表和有关技术、经济等方面的专家组成，且人员构成符合政府采购有关规定。</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17</w:t>
      </w:r>
      <w:r>
        <w:rPr>
          <w:rFonts w:hint="eastAsia" w:ascii="宋体" w:hAnsi="宋体" w:eastAsia="宋体"/>
          <w:b w:val="0"/>
          <w:bCs w:val="0"/>
          <w:color w:val="000000"/>
          <w:sz w:val="24"/>
          <w:szCs w:val="24"/>
          <w:highlight w:val="none"/>
        </w:rPr>
        <w:t xml:space="preserve">.3 磋商小组独立工作，负责评审所有响应文件并推荐成交候选人，或根据采购人授权直接确定成交供应商。</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18</w:t>
      </w:r>
      <w:r>
        <w:rPr>
          <w:rFonts w:hint="eastAsia" w:ascii="宋体" w:hAnsi="宋体" w:eastAsia="宋体"/>
          <w:b/>
          <w:bCs/>
          <w:color w:val="000000"/>
          <w:sz w:val="24"/>
          <w:szCs w:val="24"/>
          <w:highlight w:val="none"/>
        </w:rPr>
        <w:t xml:space="preserve">.评审过程的保密与公正</w:t>
      </w:r>
      <w:bookmarkEnd w:id="16"/>
      <w:r/>
      <w:bookmarkEnd w:id="17"/>
      <w:r/>
      <w:bookmarkEnd w:id="18"/>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18</w:t>
      </w:r>
      <w:r>
        <w:rPr>
          <w:rFonts w:hint="eastAsia" w:ascii="宋体" w:hAnsi="宋体" w:eastAsia="宋体"/>
          <w:b w:val="0"/>
          <w:bCs w:val="0"/>
          <w:color w:val="000000"/>
          <w:sz w:val="24"/>
          <w:szCs w:val="24"/>
          <w:highlight w:val="none"/>
        </w:rPr>
        <w:t xml:space="preserve">.1 磋商小组、采购人和</w:t>
      </w:r>
      <w:r>
        <w:rPr>
          <w:rFonts w:hint="eastAsia" w:ascii="宋体" w:hAnsi="宋体" w:eastAsia="宋体"/>
          <w:b w:val="0"/>
          <w:bCs w:val="0"/>
          <w:color w:val="000000"/>
          <w:sz w:val="24"/>
          <w:szCs w:val="24"/>
          <w:highlight w:val="none"/>
          <w:lang w:val="en-US" w:eastAsia="zh-CN"/>
        </w:rPr>
        <w:t xml:space="preserve">采购代理机构</w:t>
      </w:r>
      <w:r>
        <w:rPr>
          <w:rFonts w:hint="eastAsia" w:ascii="宋体" w:hAnsi="宋体" w:eastAsia="宋体"/>
          <w:b w:val="0"/>
          <w:bCs w:val="0"/>
          <w:color w:val="000000"/>
          <w:sz w:val="24"/>
          <w:szCs w:val="24"/>
          <w:highlight w:val="none"/>
        </w:rPr>
        <w:t xml:space="preserve">工作人员、相关监督人员等与评审工作有关的人员，对评审情况以及在评审过程中获悉的国家秘密、商业秘密负有保密责任。</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18</w:t>
      </w:r>
      <w:r>
        <w:rPr>
          <w:rFonts w:hint="eastAsia" w:ascii="宋体" w:hAnsi="宋体" w:eastAsia="宋体"/>
          <w:b w:val="0"/>
          <w:bCs w:val="0"/>
          <w:color w:val="000000"/>
          <w:sz w:val="24"/>
          <w:szCs w:val="24"/>
          <w:highlight w:val="none"/>
        </w:rPr>
        <w:t xml:space="preserve">.2 供应商不得以任何方式影响磋商评审，否则其响应文件将被作为无效响应文件。</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18</w:t>
      </w:r>
      <w:r>
        <w:rPr>
          <w:rFonts w:hint="eastAsia" w:ascii="宋体" w:hAnsi="宋体" w:eastAsia="宋体"/>
          <w:b w:val="0"/>
          <w:bCs w:val="0"/>
          <w:color w:val="000000"/>
          <w:sz w:val="24"/>
          <w:szCs w:val="24"/>
          <w:highlight w:val="none"/>
        </w:rPr>
        <w:t xml:space="preserve">.3 </w:t>
      </w:r>
      <w:r>
        <w:rPr>
          <w:rFonts w:hint="eastAsia" w:ascii="宋体" w:hAnsi="宋体" w:eastAsia="宋体"/>
          <w:b w:val="0"/>
          <w:bCs w:val="0"/>
          <w:color w:val="000000"/>
          <w:sz w:val="24"/>
          <w:szCs w:val="24"/>
          <w:highlight w:val="none"/>
          <w:lang w:val="en-US" w:eastAsia="zh-CN"/>
        </w:rPr>
        <w:t xml:space="preserve">采购代理机构</w:t>
      </w:r>
      <w:r>
        <w:rPr>
          <w:rFonts w:hint="eastAsia" w:ascii="宋体" w:hAnsi="宋体" w:eastAsia="宋体"/>
          <w:b w:val="0"/>
          <w:bCs w:val="0"/>
          <w:color w:val="000000"/>
          <w:sz w:val="24"/>
          <w:szCs w:val="24"/>
          <w:highlight w:val="none"/>
        </w:rPr>
        <w:t xml:space="preserve">和磋商小组不向未成交的供应商解释未成交原因，也不公布评审过程中的相关细节。</w:t>
      </w:r>
      <w:r/>
    </w:p>
    <w:p>
      <w:pPr>
        <w:ind w:firstLine="241"/>
        <w:spacing w:line="360" w:lineRule="auto"/>
        <w:rPr>
          <w:rFonts w:hint="eastAsia" w:ascii="宋体" w:hAnsi="宋体" w:eastAsia="宋体"/>
          <w:b/>
          <w:bCs/>
          <w:color w:val="000000"/>
          <w:sz w:val="24"/>
          <w:szCs w:val="24"/>
          <w:highlight w:val="none"/>
        </w:rPr>
      </w:pPr>
      <w:r/>
      <w:bookmarkStart w:id="19" w:name="_Toc20823304"/>
      <w:r/>
      <w:bookmarkStart w:id="20" w:name="_Toc16938548"/>
      <w:r/>
      <w:bookmarkStart w:id="21" w:name="_Toc513029232"/>
      <w:r>
        <w:rPr>
          <w:rFonts w:hint="eastAsia" w:ascii="宋体" w:hAnsi="宋体" w:eastAsia="宋体"/>
          <w:b/>
          <w:bCs/>
          <w:color w:val="000000"/>
          <w:sz w:val="24"/>
          <w:szCs w:val="24"/>
          <w:highlight w:val="none"/>
          <w:lang w:val="en-US" w:eastAsia="zh-CN"/>
        </w:rPr>
        <w:t xml:space="preserve">19</w:t>
      </w:r>
      <w:r>
        <w:rPr>
          <w:rFonts w:hint="eastAsia" w:ascii="宋体" w:hAnsi="宋体" w:eastAsia="宋体"/>
          <w:b/>
          <w:bCs/>
          <w:color w:val="000000"/>
          <w:sz w:val="24"/>
          <w:szCs w:val="24"/>
          <w:highlight w:val="none"/>
        </w:rPr>
        <w:t xml:space="preserve">.评审过程中的澄清</w:t>
      </w:r>
      <w:bookmarkEnd w:id="19"/>
      <w:r/>
      <w:bookmarkEnd w:id="20"/>
      <w:r/>
      <w:bookmarkEnd w:id="21"/>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19</w:t>
      </w:r>
      <w:r>
        <w:rPr>
          <w:rFonts w:hint="eastAsia" w:ascii="宋体" w:hAnsi="宋体" w:eastAsia="宋体"/>
          <w:b w:val="0"/>
          <w:bCs w:val="0"/>
          <w:color w:val="000000"/>
          <w:sz w:val="24"/>
          <w:szCs w:val="24"/>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供应商的澄清、说明或者补正不得超出响应文件的范围或者改变响应文件的实质性内容。</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磋商小组并非对每个供应商都作澄清要求。</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19</w:t>
      </w:r>
      <w:r>
        <w:rPr>
          <w:rFonts w:hint="eastAsia" w:ascii="宋体" w:hAnsi="宋体" w:eastAsia="宋体"/>
          <w:b w:val="0"/>
          <w:bCs w:val="0"/>
          <w:color w:val="000000"/>
          <w:sz w:val="24"/>
          <w:szCs w:val="24"/>
          <w:highlight w:val="none"/>
        </w:rPr>
        <w:t xml:space="preserve">.2 需要供应商进行澄清、说明和补正的，磋商小组将通过苏采云系统向供应商发出</w:t>
      </w:r>
      <w:r>
        <w:rPr>
          <w:rFonts w:hint="eastAsia" w:ascii="宋体" w:hAnsi="宋体" w:eastAsia="宋体"/>
          <w:b w:val="0"/>
          <w:bCs w:val="0"/>
          <w:color w:val="000000"/>
          <w:sz w:val="24"/>
          <w:szCs w:val="24"/>
          <w:highlight w:val="none"/>
          <w:lang w:val="zh-CN"/>
        </w:rPr>
        <w:t xml:space="preserve">《澄清要求函》</w:t>
      </w:r>
      <w:r>
        <w:rPr>
          <w:rFonts w:hint="eastAsia" w:ascii="宋体" w:hAnsi="宋体" w:eastAsia="宋体"/>
          <w:b w:val="0"/>
          <w:bCs w:val="0"/>
          <w:color w:val="000000"/>
          <w:sz w:val="24"/>
          <w:szCs w:val="24"/>
          <w:highlight w:val="none"/>
        </w:rPr>
        <w:t xml:space="preserve">，接到</w:t>
      </w:r>
      <w:r>
        <w:rPr>
          <w:rFonts w:hint="eastAsia" w:ascii="宋体" w:hAnsi="宋体" w:eastAsia="宋体"/>
          <w:b w:val="0"/>
          <w:bCs w:val="0"/>
          <w:color w:val="000000"/>
          <w:sz w:val="24"/>
          <w:szCs w:val="24"/>
          <w:highlight w:val="none"/>
          <w:lang w:val="zh-CN"/>
        </w:rPr>
        <w:t xml:space="preserve">《澄清要求函》</w:t>
      </w:r>
      <w:r>
        <w:rPr>
          <w:rFonts w:hint="eastAsia" w:ascii="宋体" w:hAnsi="宋体" w:eastAsia="宋体"/>
          <w:b w:val="0"/>
          <w:bCs w:val="0"/>
          <w:color w:val="000000"/>
          <w:sz w:val="24"/>
          <w:szCs w:val="24"/>
          <w:highlight w:val="none"/>
        </w:rPr>
        <w:t xml:space="preserve">的供应商应当按照要求在苏采云系统中提交</w:t>
      </w:r>
      <w:r>
        <w:rPr>
          <w:rFonts w:hint="eastAsia" w:ascii="宋体" w:hAnsi="宋体" w:eastAsia="宋体"/>
          <w:b w:val="0"/>
          <w:bCs w:val="0"/>
          <w:color w:val="000000"/>
          <w:sz w:val="24"/>
          <w:szCs w:val="24"/>
          <w:highlight w:val="none"/>
          <w:lang w:val="zh-CN"/>
        </w:rPr>
        <w:t xml:space="preserve">《澄清要求函》</w:t>
      </w:r>
      <w:r>
        <w:rPr>
          <w:rFonts w:hint="eastAsia" w:ascii="宋体" w:hAnsi="宋体" w:eastAsia="宋体"/>
          <w:b w:val="0"/>
          <w:bCs w:val="0"/>
          <w:color w:val="000000"/>
          <w:sz w:val="24"/>
          <w:szCs w:val="24"/>
          <w:highlight w:val="none"/>
        </w:rPr>
        <w:t xml:space="preserve">并加盖电子公章。澄清、说明和补正的内容作为响应文件的补充部分，具体操作方式见《操作手册》。</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19</w:t>
      </w:r>
      <w:r>
        <w:rPr>
          <w:rFonts w:hint="eastAsia" w:ascii="宋体" w:hAnsi="宋体" w:eastAsia="宋体"/>
          <w:b w:val="0"/>
          <w:bCs w:val="0"/>
          <w:color w:val="000000"/>
          <w:sz w:val="24"/>
          <w:szCs w:val="24"/>
          <w:highlight w:val="none"/>
        </w:rPr>
        <w:t xml:space="preserve">.3 接到磋商小组澄清、说明和补正要求的供应商如未按规定做出澄清、说明和补正，其风险由供应商自行承担。</w:t>
      </w:r>
      <w:r/>
    </w:p>
    <w:p>
      <w:pPr>
        <w:ind w:firstLine="241"/>
        <w:spacing w:line="360" w:lineRule="auto"/>
        <w:rPr>
          <w:rFonts w:hint="eastAsia" w:ascii="宋体" w:hAnsi="宋体" w:eastAsia="宋体"/>
          <w:b/>
          <w:bCs/>
          <w:color w:val="000000"/>
          <w:sz w:val="24"/>
          <w:szCs w:val="24"/>
          <w:highlight w:val="none"/>
        </w:rPr>
      </w:pPr>
      <w:r/>
      <w:bookmarkStart w:id="22" w:name="_Toc513029233"/>
      <w:r/>
      <w:bookmarkStart w:id="23" w:name="_Toc20823305"/>
      <w:r/>
      <w:bookmarkStart w:id="24" w:name="_Toc16938549"/>
      <w:r>
        <w:rPr>
          <w:rFonts w:hint="eastAsia" w:ascii="宋体" w:hAnsi="宋体" w:eastAsia="宋体"/>
          <w:b/>
          <w:bCs/>
          <w:color w:val="000000"/>
          <w:sz w:val="24"/>
          <w:szCs w:val="24"/>
          <w:highlight w:val="none"/>
          <w:lang w:val="en-US" w:eastAsia="zh-CN"/>
        </w:rPr>
        <w:t xml:space="preserve">20</w:t>
      </w:r>
      <w:r>
        <w:rPr>
          <w:rFonts w:hint="eastAsia" w:ascii="宋体" w:hAnsi="宋体" w:eastAsia="宋体"/>
          <w:b/>
          <w:bCs/>
          <w:color w:val="000000"/>
          <w:sz w:val="24"/>
          <w:szCs w:val="24"/>
          <w:highlight w:val="none"/>
        </w:rPr>
        <w:t xml:space="preserve">.响应文件的审</w:t>
      </w:r>
      <w:bookmarkEnd w:id="22"/>
      <w:r/>
      <w:bookmarkEnd w:id="23"/>
      <w:r/>
      <w:bookmarkEnd w:id="24"/>
      <w:r>
        <w:rPr>
          <w:rFonts w:hint="eastAsia" w:ascii="宋体" w:hAnsi="宋体" w:eastAsia="宋体"/>
          <w:b/>
          <w:bCs/>
          <w:color w:val="000000"/>
          <w:sz w:val="24"/>
          <w:szCs w:val="24"/>
          <w:highlight w:val="none"/>
        </w:rPr>
        <w:t xml:space="preserve">查</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响应文件审查分为资格审查和符合性审查。</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lang w:val="en-US" w:eastAsia="zh-CN"/>
        </w:rPr>
        <w:t xml:space="preserve">0</w:t>
      </w:r>
      <w:r>
        <w:rPr>
          <w:rFonts w:hint="eastAsia" w:ascii="宋体" w:hAnsi="宋体" w:eastAsia="宋体"/>
          <w:b/>
          <w:bCs/>
          <w:color w:val="000000"/>
          <w:sz w:val="24"/>
          <w:szCs w:val="24"/>
          <w:highlight w:val="none"/>
        </w:rPr>
        <w:t xml:space="preserve">.1资格审查</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依据法律法规和磋商文件的规定，磋商小组对响应文件中的资格证明文件进行审查，以确定供应商是否具备参加磋商的资格。</w:t>
      </w:r>
      <w:r/>
    </w:p>
    <w:p>
      <w:pPr>
        <w:ind w:firstLine="240"/>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b w:val="0"/>
          <w:bCs w:val="0"/>
          <w:color w:val="000000"/>
          <w:sz w:val="24"/>
          <w:szCs w:val="24"/>
          <w:highlight w:val="none"/>
          <w:lang w:val="zh-CN"/>
        </w:rPr>
        <w:t xml:space="preserve">接受联合体的项目，联合体成员存在不良信用记录的，视同联合体存在不良</w:t>
      </w:r>
      <w:r>
        <w:rPr>
          <w:rFonts w:hint="eastAsia" w:ascii="宋体" w:hAnsi="宋体" w:eastAsia="宋体"/>
          <w:b w:val="0"/>
          <w:bCs w:val="0"/>
          <w:color w:val="000000"/>
          <w:sz w:val="24"/>
          <w:szCs w:val="24"/>
          <w:highlight w:val="none"/>
        </w:rPr>
        <w:t xml:space="preserve">信</w:t>
      </w:r>
      <w:r>
        <w:rPr>
          <w:rFonts w:hint="eastAsia" w:ascii="宋体" w:hAnsi="宋体" w:eastAsia="宋体"/>
          <w:b w:val="0"/>
          <w:bCs w:val="0"/>
          <w:color w:val="000000"/>
          <w:sz w:val="24"/>
          <w:szCs w:val="24"/>
          <w:highlight w:val="none"/>
          <w:lang w:val="zh-CN"/>
        </w:rPr>
        <w:t xml:space="preserve">用记录。</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lang w:val="en-US" w:eastAsia="zh-CN"/>
        </w:rPr>
        <w:t xml:space="preserve">0</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rPr>
        <w:t xml:space="preserve">符合性审查</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依据磋商文件的规定，由磋商小组从有效性、完整性和对磋商文件的响应程度等方面对响应文件进行审查，以确定是否对磋商文件的实质性要求作出响应。</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2</w:t>
      </w:r>
      <w:r>
        <w:rPr>
          <w:rFonts w:hint="eastAsia" w:ascii="宋体" w:hAnsi="宋体" w:eastAsia="宋体"/>
          <w:b w:val="0"/>
          <w:bCs w:val="0"/>
          <w:color w:val="000000"/>
          <w:sz w:val="24"/>
          <w:szCs w:val="24"/>
          <w:highlight w:val="none"/>
          <w:lang w:val="en-US" w:eastAsia="zh-CN"/>
        </w:rPr>
        <w:t xml:space="preserve">0</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lang w:val="en-US" w:eastAsia="zh-CN"/>
        </w:rPr>
        <w:t xml:space="preserve">3</w:t>
      </w:r>
      <w:r>
        <w:rPr>
          <w:rFonts w:hint="eastAsia" w:ascii="宋体" w:hAnsi="宋体" w:eastAsia="宋体"/>
          <w:b w:val="0"/>
          <w:bCs w:val="0"/>
          <w:color w:val="000000"/>
          <w:sz w:val="24"/>
          <w:szCs w:val="24"/>
          <w:highlight w:val="none"/>
        </w:rPr>
        <w:t xml:space="preserve">未通过资格审查或符合性审查的供应商，磋商小组将通过苏采云系统告知具体原因，评审结束后将不再接受有关询问。</w:t>
      </w:r>
      <w:r/>
    </w:p>
    <w:p>
      <w:pPr>
        <w:ind w:firstLine="240"/>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b w:val="0"/>
          <w:bCs w:val="0"/>
          <w:color w:val="000000"/>
          <w:sz w:val="24"/>
          <w:szCs w:val="24"/>
          <w:highlight w:val="none"/>
        </w:rPr>
        <w:t xml:space="preserve">2</w:t>
      </w:r>
      <w:r>
        <w:rPr>
          <w:rFonts w:hint="eastAsia" w:ascii="宋体" w:hAnsi="宋体" w:eastAsia="宋体"/>
          <w:b w:val="0"/>
          <w:bCs w:val="0"/>
          <w:color w:val="000000"/>
          <w:sz w:val="24"/>
          <w:szCs w:val="24"/>
          <w:highlight w:val="none"/>
          <w:lang w:val="en-US" w:eastAsia="zh-CN"/>
        </w:rPr>
        <w:t xml:space="preserve">0</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lang w:val="en-US" w:eastAsia="zh-CN"/>
        </w:rPr>
        <w:t xml:space="preserve">4</w:t>
      </w:r>
      <w:r>
        <w:rPr>
          <w:rFonts w:hint="eastAsia" w:ascii="宋体" w:hAnsi="宋体" w:eastAsia="宋体"/>
          <w:b w:val="0"/>
          <w:bCs w:val="0"/>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b w:val="0"/>
          <w:bCs w:val="0"/>
          <w:color w:val="000000"/>
          <w:sz w:val="24"/>
          <w:szCs w:val="24"/>
          <w:highlight w:val="none"/>
        </w:rPr>
        <w:t xml:space="preserve">采购人</w:t>
      </w:r>
      <w:r>
        <w:rPr>
          <w:rFonts w:hint="eastAsia" w:ascii="宋体" w:hAnsi="宋体" w:eastAsia="宋体"/>
          <w:b w:val="0"/>
          <w:bCs w:val="0"/>
          <w:color w:val="000000"/>
          <w:sz w:val="24"/>
          <w:szCs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b w:val="0"/>
          <w:bCs w:val="0"/>
          <w:color w:val="000000"/>
          <w:sz w:val="24"/>
          <w:szCs w:val="24"/>
          <w:highlight w:val="none"/>
        </w:rPr>
        <w:t xml:space="preserve">由</w:t>
      </w:r>
      <w:r>
        <w:rPr>
          <w:rFonts w:hint="eastAsia" w:ascii="宋体" w:hAnsi="宋体" w:eastAsia="宋体"/>
          <w:b w:val="0"/>
          <w:bCs w:val="0"/>
          <w:color w:val="000000"/>
          <w:sz w:val="24"/>
          <w:szCs w:val="24"/>
          <w:highlight w:val="none"/>
          <w:lang w:val="zh-CN"/>
        </w:rPr>
        <w:t xml:space="preserve">磋商小组</w:t>
      </w:r>
      <w:r>
        <w:rPr>
          <w:rFonts w:hint="eastAsia" w:ascii="宋体" w:hAnsi="宋体" w:eastAsia="宋体"/>
          <w:b w:val="0"/>
          <w:bCs w:val="0"/>
          <w:color w:val="000000"/>
          <w:sz w:val="24"/>
          <w:szCs w:val="24"/>
          <w:highlight w:val="none"/>
        </w:rPr>
        <w:t xml:space="preserve">按照</w:t>
      </w:r>
      <w:r>
        <w:rPr>
          <w:rFonts w:hint="eastAsia" w:ascii="宋体" w:hAnsi="宋体" w:eastAsia="宋体"/>
          <w:b w:val="0"/>
          <w:bCs w:val="0"/>
          <w:color w:val="000000"/>
          <w:sz w:val="24"/>
          <w:szCs w:val="24"/>
          <w:highlight w:val="none"/>
          <w:lang w:val="zh-CN"/>
        </w:rPr>
        <w:t xml:space="preserve">少数服从多数的原则作出结论。</w:t>
      </w:r>
      <w:r>
        <w:rPr>
          <w:rFonts w:hint="eastAsia" w:ascii="宋体" w:hAnsi="宋体" w:eastAsia="宋体"/>
          <w:b w:val="0"/>
          <w:bCs w:val="0"/>
          <w:color w:val="000000"/>
          <w:sz w:val="24"/>
          <w:szCs w:val="24"/>
          <w:highlight w:val="none"/>
        </w:rPr>
        <w:t xml:space="preserve">磋商小组认</w:t>
      </w:r>
      <w:r>
        <w:rPr>
          <w:rFonts w:hint="eastAsia" w:ascii="宋体" w:hAnsi="宋体" w:eastAsia="宋体"/>
          <w:b w:val="0"/>
          <w:bCs w:val="0"/>
          <w:color w:val="000000"/>
          <w:sz w:val="24"/>
          <w:szCs w:val="24"/>
          <w:highlight w:val="none"/>
          <w:lang w:val="zh-CN"/>
        </w:rPr>
        <w:t xml:space="preserve">定响应文件的响应性只根据响应文件本身的内容，而不寻求外部的证据。</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2</w:t>
      </w:r>
      <w:r>
        <w:rPr>
          <w:rFonts w:hint="eastAsia" w:ascii="宋体" w:hAnsi="宋体" w:eastAsia="宋体"/>
          <w:b w:val="0"/>
          <w:bCs w:val="0"/>
          <w:color w:val="000000"/>
          <w:sz w:val="24"/>
          <w:szCs w:val="24"/>
          <w:highlight w:val="none"/>
          <w:lang w:val="en-US" w:eastAsia="zh-CN"/>
        </w:rPr>
        <w:t xml:space="preserve">0.5</w:t>
      </w:r>
      <w:r>
        <w:rPr>
          <w:rFonts w:hint="eastAsia" w:ascii="宋体" w:hAnsi="宋体" w:eastAsia="宋体"/>
          <w:b w:val="0"/>
          <w:bCs w:val="0"/>
          <w:color w:val="000000"/>
          <w:sz w:val="24"/>
          <w:szCs w:val="24"/>
          <w:highlight w:val="none"/>
        </w:rPr>
        <w:t xml:space="preserve"> 未实质性响应磋商文件的情形</w:t>
      </w:r>
      <w:r/>
    </w:p>
    <w:p>
      <w:pPr>
        <w:numPr>
          <w:ilvl w:val="0"/>
          <w:numId w:val="9"/>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供应商在苏采云系统规定的时间内未成功解密电子响应文件。</w:t>
      </w:r>
      <w:r/>
    </w:p>
    <w:p>
      <w:pPr>
        <w:numPr>
          <w:ilvl w:val="0"/>
          <w:numId w:val="9"/>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供应商未按照磋商文件要求上传电子响应文件。</w:t>
      </w:r>
      <w:r/>
    </w:p>
    <w:p>
      <w:pPr>
        <w:numPr>
          <w:ilvl w:val="0"/>
          <w:numId w:val="9"/>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同一供应商提交两个（含两个）以上不同的响应文件或者最后报价。</w:t>
      </w:r>
      <w:r/>
    </w:p>
    <w:p>
      <w:pPr>
        <w:numPr>
          <w:ilvl w:val="0"/>
          <w:numId w:val="9"/>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供应商不具备磋商文件中规定资格要求。</w:t>
      </w:r>
      <w:r/>
    </w:p>
    <w:p>
      <w:pPr>
        <w:numPr>
          <w:ilvl w:val="0"/>
          <w:numId w:val="9"/>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供应商的最后报价超过了采购预算或最高限价。</w:t>
      </w:r>
      <w:r/>
    </w:p>
    <w:p>
      <w:pPr>
        <w:numPr>
          <w:ilvl w:val="0"/>
          <w:numId w:val="9"/>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不符合磋商文件中规定的实质性要求和条件。</w:t>
      </w:r>
      <w:r/>
    </w:p>
    <w:p>
      <w:pPr>
        <w:numPr>
          <w:ilvl w:val="0"/>
          <w:numId w:val="9"/>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响应文件含有采购人不能接受的附加条件。</w:t>
      </w:r>
      <w:r/>
    </w:p>
    <w:p>
      <w:pPr>
        <w:ind w:firstLine="240"/>
        <w:spacing w:line="360" w:lineRule="auto"/>
        <w:rPr>
          <w:rFonts w:hint="eastAsia" w:ascii="宋体" w:hAnsi="宋体" w:eastAsia="宋体" w:cs="宋体"/>
          <w:b/>
          <w:bCs/>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 （8）</w:t>
      </w:r>
      <w:r>
        <w:rPr>
          <w:rFonts w:hint="eastAsia" w:ascii="宋体" w:hAnsi="宋体" w:eastAsia="宋体" w:cs="宋体"/>
          <w:b/>
          <w:bCs/>
          <w:color w:val="000000"/>
          <w:sz w:val="24"/>
          <w:szCs w:val="24"/>
          <w:highlight w:val="none"/>
        </w:rPr>
        <w:t xml:space="preserve">磋商小组认为供应商的报价明显低于其他通过符合性审查供应商的报价，有可能影响服务质量或者不能诚信履约的，</w:t>
      </w:r>
      <w:r>
        <w:rPr>
          <w:rFonts w:hint="eastAsia" w:ascii="宋体" w:hAnsi="宋体" w:eastAsia="宋体" w:cs="宋体"/>
          <w:b/>
          <w:bCs/>
          <w:color w:val="000000"/>
          <w:sz w:val="24"/>
          <w:szCs w:val="24"/>
          <w:highlight w:val="none"/>
          <w:lang w:val="en-US"/>
        </w:rPr>
        <w:t xml:space="preserve">应按照《关于推动解决政府采购异常低价问题相关工作的通知》（苏财购〔2025〕62号）规定，要求供应商</w:t>
      </w:r>
      <w:r>
        <w:rPr>
          <w:rFonts w:hint="eastAsia" w:ascii="宋体" w:hAnsi="宋体" w:eastAsia="宋体" w:cs="宋体"/>
          <w:b/>
          <w:bCs/>
          <w:color w:val="000000"/>
          <w:sz w:val="24"/>
          <w:szCs w:val="24"/>
          <w:highlight w:val="none"/>
        </w:rPr>
        <w:t xml:space="preserve">在</w:t>
      </w:r>
      <w:r>
        <w:rPr>
          <w:rFonts w:hint="eastAsia" w:ascii="宋体" w:hAnsi="宋体" w:eastAsia="宋体" w:cs="宋体"/>
          <w:b/>
          <w:bCs/>
          <w:color w:val="000000"/>
          <w:sz w:val="24"/>
          <w:szCs w:val="24"/>
          <w:highlight w:val="none"/>
          <w:lang w:val="en-US"/>
        </w:rPr>
        <w:t xml:space="preserve">评标现场</w:t>
      </w:r>
      <w:r>
        <w:rPr>
          <w:rFonts w:hint="eastAsia" w:ascii="宋体" w:hAnsi="宋体" w:eastAsia="宋体" w:cs="宋体"/>
          <w:b/>
          <w:bCs/>
          <w:color w:val="000000"/>
          <w:sz w:val="24"/>
          <w:szCs w:val="24"/>
          <w:highlight w:val="none"/>
        </w:rPr>
        <w:t xml:space="preserve">合理的时间内提供说明，</w:t>
      </w:r>
      <w:r>
        <w:rPr>
          <w:rFonts w:hint="eastAsia" w:ascii="宋体" w:hAnsi="宋体" w:eastAsia="宋体" w:cs="宋体"/>
          <w:b/>
          <w:bCs/>
          <w:color w:val="000000"/>
          <w:sz w:val="24"/>
          <w:szCs w:val="24"/>
          <w:highlight w:val="none"/>
          <w:lang w:val="en-US"/>
        </w:rPr>
        <w:t xml:space="preserve">并</w:t>
      </w:r>
      <w:r>
        <w:rPr>
          <w:rFonts w:hint="eastAsia" w:ascii="宋体" w:hAnsi="宋体" w:eastAsia="宋体" w:cs="宋体"/>
          <w:b/>
          <w:bCs/>
          <w:color w:val="000000"/>
          <w:sz w:val="24"/>
          <w:szCs w:val="24"/>
          <w:highlight w:val="none"/>
        </w:rPr>
        <w:t xml:space="preserve">提交相关证明材料。供应商不能证明其报价合理性的，磋商小组应当将其作为无效响应处理。</w:t>
      </w:r>
      <w:r/>
    </w:p>
    <w:p>
      <w:pPr>
        <w:numPr>
          <w:ilvl w:val="0"/>
          <w:numId w:val="0"/>
        </w:numPr>
        <w:ind w:left="42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zh-CN"/>
        </w:rPr>
        <w:t xml:space="preserve">（</w:t>
      </w:r>
      <w:r>
        <w:rPr>
          <w:rFonts w:hint="eastAsia" w:ascii="宋体" w:hAnsi="宋体" w:eastAsia="宋体"/>
          <w:b w:val="0"/>
          <w:bCs w:val="0"/>
          <w:color w:val="000000"/>
          <w:sz w:val="24"/>
          <w:szCs w:val="24"/>
          <w:highlight w:val="none"/>
          <w:lang w:val="en-US" w:eastAsia="zh-CN"/>
        </w:rPr>
        <w:t xml:space="preserve">9</w:t>
      </w:r>
      <w:r>
        <w:rPr>
          <w:rFonts w:hint="eastAsia" w:ascii="宋体" w:hAnsi="宋体" w:eastAsia="宋体"/>
          <w:b w:val="0"/>
          <w:bCs w:val="0"/>
          <w:color w:val="000000"/>
          <w:sz w:val="24"/>
          <w:szCs w:val="24"/>
          <w:highlight w:val="none"/>
          <w:lang w:val="zh-CN"/>
        </w:rPr>
        <w:t xml:space="preserve">）采购产品被财政部、国家发改委、生态环境部等列入“节能产品品目清单”强制采购范围，而供应商提供的产品不在强制采购范围内。</w:t>
      </w:r>
      <w:r/>
    </w:p>
    <w:p>
      <w:pPr>
        <w:numPr>
          <w:ilvl w:val="0"/>
          <w:numId w:val="0"/>
        </w:numPr>
        <w:ind w:left="42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响应文件未按照磋商文件要求加盖电子公章。</w:t>
      </w:r>
      <w:r/>
    </w:p>
    <w:p>
      <w:pPr>
        <w:numPr>
          <w:ilvl w:val="0"/>
          <w:numId w:val="0"/>
        </w:numPr>
        <w:ind w:left="42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11</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法律法规及本磋商文件规定的其他无效响应的情形。</w:t>
      </w:r>
      <w:r/>
    </w:p>
    <w:p>
      <w:pPr>
        <w:numPr>
          <w:ilvl w:val="0"/>
          <w:numId w:val="0"/>
        </w:numPr>
        <w:ind w:left="42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12</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未实质性响应磋商文件的响应文件按无效响应处理。</w:t>
      </w:r>
      <w:r/>
    </w:p>
    <w:p>
      <w:pPr>
        <w:numPr>
          <w:ilvl w:val="0"/>
          <w:numId w:val="0"/>
        </w:num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20.6</w:t>
      </w:r>
      <w:r>
        <w:rPr>
          <w:rFonts w:hint="eastAsia" w:ascii="宋体" w:hAnsi="宋体" w:eastAsia="宋体"/>
          <w:b w:val="0"/>
          <w:bCs w:val="0"/>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240"/>
        <w:spacing w:line="360" w:lineRule="auto"/>
        <w:rPr>
          <w:rFonts w:hint="eastAsia" w:ascii="宋体" w:hAnsi="宋体" w:eastAsia="宋体"/>
          <w:b w:val="0"/>
          <w:bCs w:val="0"/>
          <w:color w:val="000000"/>
          <w:sz w:val="24"/>
          <w:szCs w:val="24"/>
          <w:highlight w:val="none"/>
        </w:rPr>
      </w:pPr>
      <w:r/>
      <w:bookmarkStart w:id="25" w:name="_Toc20823306"/>
      <w:r/>
      <w:bookmarkStart w:id="26" w:name="_Toc16938550"/>
      <w:r/>
      <w:bookmarkStart w:id="27" w:name="_Toc513029234"/>
      <w:r>
        <w:rPr>
          <w:rFonts w:hint="eastAsia" w:ascii="宋体" w:hAnsi="宋体" w:eastAsia="宋体"/>
          <w:b w:val="0"/>
          <w:bCs w:val="0"/>
          <w:color w:val="000000"/>
          <w:sz w:val="24"/>
          <w:szCs w:val="24"/>
          <w:highlight w:val="none"/>
        </w:rPr>
        <w:t xml:space="preserve">2</w:t>
      </w:r>
      <w:r>
        <w:rPr>
          <w:rFonts w:hint="eastAsia" w:ascii="宋体" w:hAnsi="宋体" w:eastAsia="宋体"/>
          <w:b w:val="0"/>
          <w:bCs w:val="0"/>
          <w:color w:val="000000"/>
          <w:sz w:val="24"/>
          <w:szCs w:val="24"/>
          <w:highlight w:val="none"/>
          <w:lang w:val="en-US" w:eastAsia="zh-CN"/>
        </w:rPr>
        <w:t xml:space="preserve">0</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lang w:val="en-US" w:eastAsia="zh-CN"/>
        </w:rPr>
        <w:t xml:space="preserve">7</w:t>
      </w:r>
      <w:r>
        <w:rPr>
          <w:rFonts w:hint="eastAsia" w:ascii="宋体" w:hAnsi="宋体" w:eastAsia="宋体"/>
          <w:b w:val="0"/>
          <w:bCs w:val="0"/>
          <w:color w:val="000000"/>
          <w:sz w:val="24"/>
          <w:szCs w:val="24"/>
          <w:highlight w:val="none"/>
        </w:rPr>
        <w:t xml:space="preserve"> 供应商在项目评审全过程中应保持通讯畅通，</w:t>
      </w:r>
      <w:r>
        <w:rPr>
          <w:rFonts w:hint="eastAsia" w:ascii="宋体" w:hAnsi="宋体" w:eastAsia="宋体"/>
          <w:b w:val="0"/>
          <w:bCs w:val="0"/>
          <w:color w:val="000000"/>
          <w:sz w:val="24"/>
          <w:szCs w:val="24"/>
          <w:highlight w:val="none"/>
          <w:lang w:val="zh-CN"/>
        </w:rPr>
        <w:t xml:space="preserve">及时登录苏采云系统查阅、答复相关信息，并安排专人与采购代理机构及磋商小组联系。</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w:t>
      </w:r>
      <w:bookmarkEnd w:id="25"/>
      <w:r/>
      <w:bookmarkEnd w:id="26"/>
      <w:r/>
      <w:bookmarkEnd w:id="27"/>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rPr>
        <w:t xml:space="preserve">.磋商程序及评审方法和评审标准</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2</w:t>
      </w:r>
      <w:r>
        <w:rPr>
          <w:rFonts w:hint="eastAsia" w:ascii="宋体" w:hAnsi="宋体" w:eastAsia="宋体"/>
          <w:b w:val="0"/>
          <w:bCs w:val="0"/>
          <w:color w:val="000000"/>
          <w:sz w:val="24"/>
          <w:szCs w:val="24"/>
          <w:highlight w:val="none"/>
          <w:lang w:val="en-US" w:eastAsia="zh-CN"/>
        </w:rPr>
        <w:t xml:space="preserve">1</w:t>
      </w:r>
      <w:r>
        <w:rPr>
          <w:rFonts w:hint="eastAsia" w:ascii="宋体" w:hAnsi="宋体" w:eastAsia="宋体"/>
          <w:b w:val="0"/>
          <w:bCs w:val="0"/>
          <w:color w:val="000000"/>
          <w:sz w:val="24"/>
          <w:szCs w:val="24"/>
          <w:highlight w:val="none"/>
        </w:rPr>
        <w:t xml:space="preserve">.1 磋商程序</w:t>
      </w:r>
      <w:r/>
    </w:p>
    <w:p>
      <w:pPr>
        <w:numPr>
          <w:ilvl w:val="0"/>
          <w:numId w:val="10"/>
        </w:numPr>
        <w:ind w:left="0" w:firstLine="480"/>
        <w:jc w:val="left"/>
        <w:keepLines w:val="0"/>
        <w:keepNext w:val="0"/>
        <w:pageBreakBefore w:val="0"/>
        <w:spacing w:line="360" w:lineRule="auto"/>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磋商小组将与通过资格审查和符合性审查的供应商分别进行磋商。磋商小组通过苏采云系统向供应商发出《磋商函》，供应商应当按照要求在苏采云系统提交《磋商响应函》并加盖电子公章。</w:t>
      </w:r>
      <w:r/>
    </w:p>
    <w:p>
      <w:pPr>
        <w:numPr>
          <w:ilvl w:val="0"/>
          <w:numId w:val="10"/>
        </w:numPr>
        <w:ind w:left="0" w:firstLine="480"/>
        <w:jc w:val="left"/>
        <w:keepLines w:val="0"/>
        <w:keepNext w:val="0"/>
        <w:pageBreakBefore w:val="0"/>
        <w:spacing w:line="360" w:lineRule="auto"/>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numPr>
          <w:ilvl w:val="0"/>
          <w:numId w:val="10"/>
        </w:numPr>
        <w:ind w:left="0" w:firstLine="480"/>
        <w:jc w:val="left"/>
        <w:keepLines w:val="0"/>
        <w:keepNext w:val="0"/>
        <w:pageBreakBefore w:val="0"/>
        <w:spacing w:line="360" w:lineRule="auto"/>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numPr>
          <w:ilvl w:val="0"/>
          <w:numId w:val="10"/>
        </w:numPr>
        <w:ind w:left="0" w:firstLine="480"/>
        <w:jc w:val="left"/>
        <w:keepLines w:val="0"/>
        <w:keepNext w:val="0"/>
        <w:pageBreakBefore w:val="0"/>
        <w:spacing w:line="360" w:lineRule="auto"/>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b w:val="0"/>
          <w:bCs w:val="0"/>
          <w:color w:val="000000"/>
          <w:sz w:val="24"/>
          <w:szCs w:val="24"/>
          <w:highlight w:val="none"/>
          <w:lang w:eastAsia="zh-CN"/>
        </w:rPr>
        <w:t xml:space="preserve">。</w:t>
      </w:r>
      <w:r/>
    </w:p>
    <w:p>
      <w:pPr>
        <w:numPr>
          <w:ilvl w:val="0"/>
          <w:numId w:val="10"/>
        </w:numPr>
        <w:ind w:left="0" w:firstLine="480"/>
        <w:jc w:val="left"/>
        <w:keepLines w:val="0"/>
        <w:keepNext w:val="0"/>
        <w:pageBreakBefore w:val="0"/>
        <w:spacing w:line="360" w:lineRule="auto"/>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numPr>
          <w:ilvl w:val="0"/>
          <w:numId w:val="10"/>
        </w:numPr>
        <w:ind w:left="0" w:firstLine="480"/>
        <w:jc w:val="left"/>
        <w:keepLines w:val="0"/>
        <w:keepNext w:val="0"/>
        <w:pageBreakBefore w:val="0"/>
        <w:spacing w:line="360" w:lineRule="auto"/>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rPr>
        <w:t xml:space="preserve">.2 评审方法和评审标准</w:t>
      </w:r>
      <w:r/>
    </w:p>
    <w:p>
      <w:pPr>
        <w:numPr>
          <w:ilvl w:val="0"/>
          <w:numId w:val="11"/>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评审方法</w:t>
      </w:r>
      <w:r/>
    </w:p>
    <w:p>
      <w:pPr>
        <w:numPr>
          <w:ilvl w:val="0"/>
          <w:numId w:val="0"/>
        </w:numPr>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numPr>
          <w:ilvl w:val="0"/>
          <w:numId w:val="0"/>
        </w:numPr>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2</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评审标准</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见本磋商文件第</w:t>
      </w:r>
      <w:r>
        <w:rPr>
          <w:rFonts w:hint="eastAsia" w:ascii="宋体" w:hAnsi="宋体" w:eastAsia="宋体"/>
          <w:b w:val="0"/>
          <w:bCs w:val="0"/>
          <w:color w:val="000000"/>
          <w:sz w:val="24"/>
          <w:szCs w:val="24"/>
          <w:highlight w:val="none"/>
          <w:lang w:val="en-US" w:eastAsia="zh-CN"/>
        </w:rPr>
        <w:t xml:space="preserve">三</w:t>
      </w:r>
      <w:r>
        <w:rPr>
          <w:rFonts w:hint="eastAsia" w:ascii="宋体" w:hAnsi="宋体" w:eastAsia="宋体"/>
          <w:b w:val="0"/>
          <w:bCs w:val="0"/>
          <w:color w:val="000000"/>
          <w:sz w:val="24"/>
          <w:szCs w:val="24"/>
          <w:highlight w:val="none"/>
        </w:rPr>
        <w:t xml:space="preserve">章。</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3</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采购活动终止</w:t>
      </w:r>
      <w:r/>
    </w:p>
    <w:p>
      <w:pPr>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出现下列情形之一的，本次采购活动将被终止：</w:t>
      </w:r>
      <w:r/>
    </w:p>
    <w:p>
      <w:pPr>
        <w:numPr>
          <w:ilvl w:val="0"/>
          <w:numId w:val="0"/>
        </w:numPr>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1</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因情况变化，不再符合竞争性磋商采购方式适用情形。</w:t>
      </w:r>
      <w:r/>
    </w:p>
    <w:p>
      <w:pPr>
        <w:numPr>
          <w:ilvl w:val="0"/>
          <w:numId w:val="0"/>
        </w:numPr>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2）</w:t>
      </w:r>
      <w:r>
        <w:rPr>
          <w:rFonts w:hint="eastAsia" w:ascii="宋体" w:hAnsi="宋体" w:eastAsia="宋体"/>
          <w:b w:val="0"/>
          <w:bCs w:val="0"/>
          <w:color w:val="000000"/>
          <w:sz w:val="24"/>
          <w:szCs w:val="24"/>
          <w:highlight w:val="none"/>
        </w:rPr>
        <w:t xml:space="preserve">出现影响采购公正的违法、违规行为。</w:t>
      </w:r>
      <w:r/>
    </w:p>
    <w:p>
      <w:pPr>
        <w:numPr>
          <w:ilvl w:val="0"/>
          <w:numId w:val="0"/>
        </w:numPr>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3）</w:t>
      </w:r>
      <w:r>
        <w:rPr>
          <w:rFonts w:hint="eastAsia" w:ascii="宋体" w:hAnsi="宋体" w:eastAsia="宋体"/>
          <w:b w:val="0"/>
          <w:bCs w:val="0"/>
          <w:color w:val="000000"/>
          <w:sz w:val="24"/>
          <w:szCs w:val="24"/>
          <w:highlight w:val="none"/>
        </w:rPr>
        <w:t xml:space="preserve">在苏采云系统规定时间内成功解密电子响应文件的供应商不足3家。</w:t>
      </w:r>
      <w:r/>
    </w:p>
    <w:p>
      <w:pPr>
        <w:numPr>
          <w:ilvl w:val="0"/>
          <w:numId w:val="0"/>
        </w:numPr>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b w:val="0"/>
          <w:bCs w:val="0"/>
          <w:color w:val="000000"/>
          <w:sz w:val="24"/>
          <w:szCs w:val="24"/>
          <w:highlight w:val="none"/>
          <w:lang w:val="en-US" w:eastAsia="zh-CN"/>
        </w:rPr>
        <w:t xml:space="preserve">4）</w:t>
      </w:r>
      <w:r>
        <w:rPr>
          <w:rFonts w:hint="eastAsia" w:ascii="宋体" w:hAnsi="宋体" w:eastAsia="宋体"/>
          <w:b w:val="0"/>
          <w:bCs w:val="0"/>
          <w:color w:val="000000"/>
          <w:sz w:val="24"/>
          <w:szCs w:val="24"/>
          <w:highlight w:val="none"/>
        </w:rPr>
        <w:t xml:space="preserve">除本磋商文件第二章第2</w:t>
      </w:r>
      <w:r>
        <w:rPr>
          <w:rFonts w:hint="eastAsia" w:ascii="宋体" w:hAnsi="宋体" w:eastAsia="宋体"/>
          <w:b w:val="0"/>
          <w:bCs w:val="0"/>
          <w:color w:val="000000"/>
          <w:sz w:val="24"/>
          <w:szCs w:val="24"/>
          <w:highlight w:val="none"/>
          <w:lang w:val="en-US" w:eastAsia="zh-CN"/>
        </w:rPr>
        <w:t xml:space="preserve">1</w:t>
      </w:r>
      <w:r>
        <w:rPr>
          <w:rFonts w:hint="eastAsia" w:ascii="宋体" w:hAnsi="宋体" w:eastAsia="宋体"/>
          <w:b w:val="0"/>
          <w:bCs w:val="0"/>
          <w:color w:val="000000"/>
          <w:sz w:val="24"/>
          <w:szCs w:val="24"/>
          <w:highlight w:val="none"/>
        </w:rPr>
        <w:t xml:space="preserve">.1</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5</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条第三款规定的情形外，磋商过程中符合要求的供应商或者提交最后报价且未超过采购预算（最高限价）的供应商不足3家。</w:t>
      </w:r>
      <w:r/>
    </w:p>
    <w:p>
      <w:pPr>
        <w:numPr>
          <w:ilvl w:val="0"/>
          <w:numId w:val="0"/>
        </w:numPr>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b w:val="0"/>
          <w:bCs w:val="0"/>
          <w:color w:val="000000"/>
          <w:sz w:val="24"/>
          <w:szCs w:val="24"/>
          <w:highlight w:val="none"/>
          <w:lang w:val="en-US" w:eastAsia="zh-CN"/>
        </w:rPr>
        <w:t xml:space="preserve">5）</w:t>
      </w:r>
      <w:r>
        <w:rPr>
          <w:rFonts w:hint="eastAsia" w:ascii="宋体" w:hAnsi="宋体" w:eastAsia="宋体"/>
          <w:b w:val="0"/>
          <w:bCs w:val="0"/>
          <w:color w:val="000000"/>
          <w:sz w:val="24"/>
          <w:szCs w:val="24"/>
          <w:highlight w:val="none"/>
          <w:lang w:val="zh-CN"/>
        </w:rPr>
        <w:t xml:space="preserve">法律法规规定的其他应当终止情形。</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22</w:t>
      </w:r>
      <w:r>
        <w:rPr>
          <w:rFonts w:hint="eastAsia" w:ascii="宋体" w:hAnsi="宋体" w:eastAsia="宋体"/>
          <w:b/>
          <w:bCs/>
          <w:color w:val="000000"/>
          <w:sz w:val="24"/>
          <w:szCs w:val="24"/>
          <w:highlight w:val="none"/>
        </w:rPr>
        <w:t xml:space="preserve">、确定成交候选供应商</w:t>
      </w:r>
      <w:r/>
    </w:p>
    <w:p>
      <w:pPr>
        <w:ind w:firstLine="24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22.</w:t>
      </w:r>
      <w:r>
        <w:rPr>
          <w:rFonts w:hint="eastAsia" w:ascii="宋体" w:hAnsi="宋体" w:eastAsia="宋体"/>
          <w:color w:val="000000"/>
          <w:sz w:val="24"/>
          <w:szCs w:val="24"/>
          <w:highlight w:val="none"/>
        </w:rPr>
        <w:t xml:space="preserve">1 成交候选供应商的确定原则和数量</w:t>
      </w:r>
      <w:r>
        <w:rPr>
          <w:rFonts w:hint="eastAsia" w:ascii="宋体" w:hAnsi="宋体" w:eastAsia="宋体"/>
          <w:color w:val="000000"/>
          <w:sz w:val="24"/>
          <w:szCs w:val="24"/>
          <w:highlight w:val="none"/>
          <w:lang w:eastAsia="zh-CN"/>
        </w:rPr>
        <w:t xml:space="preserve">：</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采用综合评分法，评标结果按评审后得分由高到低顺序排列。得分相同的，按投标报价由低到高顺序排列。得分且投标报价相同的，按“</w:t>
      </w:r>
      <w:r>
        <w:rPr>
          <w:rFonts w:hint="eastAsia" w:ascii="宋体" w:hAnsi="宋体" w:eastAsia="宋体"/>
          <w:b/>
          <w:bCs/>
          <w:color w:val="000000"/>
          <w:sz w:val="24"/>
          <w:szCs w:val="24"/>
          <w:highlight w:val="none"/>
          <w:lang w:val="en-US" w:eastAsia="zh-CN"/>
        </w:rPr>
        <w:t xml:space="preserve">第三章评分标准中主观分</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总</w:t>
      </w:r>
      <w:r>
        <w:rPr>
          <w:rFonts w:hint="eastAsia" w:ascii="宋体" w:hAnsi="宋体" w:eastAsia="宋体"/>
          <w:b/>
          <w:bCs/>
          <w:color w:val="000000"/>
          <w:sz w:val="24"/>
          <w:szCs w:val="24"/>
          <w:highlight w:val="none"/>
        </w:rPr>
        <w:t xml:space="preserve">得分由高到低顺序排列。在投标</w:t>
      </w:r>
      <w:r>
        <w:rPr>
          <w:rFonts w:hint="eastAsia" w:ascii="宋体" w:hAnsi="宋体" w:eastAsia="宋体"/>
          <w:b/>
          <w:bCs/>
          <w:color w:val="000000"/>
          <w:sz w:val="24"/>
          <w:szCs w:val="24"/>
          <w:highlight w:val="none"/>
          <w:lang w:val="en-US" w:eastAsia="zh-CN"/>
        </w:rPr>
        <w:t xml:space="preserve">响应</w:t>
      </w:r>
      <w:r>
        <w:rPr>
          <w:rFonts w:hint="eastAsia" w:ascii="宋体" w:hAnsi="宋体" w:eastAsia="宋体"/>
          <w:b/>
          <w:bCs/>
          <w:color w:val="000000"/>
          <w:sz w:val="24"/>
          <w:szCs w:val="24"/>
          <w:highlight w:val="none"/>
        </w:rPr>
        <w:t xml:space="preserve">文件满足</w:t>
      </w:r>
      <w:r>
        <w:rPr>
          <w:rFonts w:hint="eastAsia" w:ascii="宋体" w:hAnsi="宋体" w:eastAsia="宋体"/>
          <w:b/>
          <w:bCs/>
          <w:color w:val="000000"/>
          <w:sz w:val="24"/>
          <w:szCs w:val="24"/>
          <w:highlight w:val="none"/>
          <w:lang w:val="en-US" w:eastAsia="zh-CN"/>
        </w:rPr>
        <w:t xml:space="preserve">磋商</w:t>
      </w:r>
      <w:r>
        <w:rPr>
          <w:rFonts w:hint="eastAsia" w:ascii="宋体" w:hAnsi="宋体" w:eastAsia="宋体"/>
          <w:b/>
          <w:bCs/>
          <w:color w:val="000000"/>
          <w:sz w:val="24"/>
          <w:szCs w:val="24"/>
          <w:highlight w:val="none"/>
        </w:rPr>
        <w:t xml:space="preserve">文件全部实质性要求的供应商中，按照评审得分由高到低选取3名</w:t>
      </w:r>
      <w:r>
        <w:rPr>
          <w:rFonts w:hint="eastAsia" w:ascii="宋体" w:hAnsi="宋体" w:eastAsia="宋体"/>
          <w:b/>
          <w:bCs/>
          <w:color w:val="000000"/>
          <w:sz w:val="24"/>
          <w:szCs w:val="24"/>
          <w:highlight w:val="none"/>
          <w:lang w:val="en-US" w:eastAsia="zh-CN"/>
        </w:rPr>
        <w:t xml:space="preserve">成交</w:t>
      </w:r>
      <w:r>
        <w:rPr>
          <w:rFonts w:hint="eastAsia" w:ascii="宋体" w:hAnsi="宋体" w:eastAsia="宋体"/>
          <w:b/>
          <w:bCs/>
          <w:color w:val="000000"/>
          <w:sz w:val="24"/>
          <w:szCs w:val="24"/>
          <w:highlight w:val="none"/>
        </w:rPr>
        <w:t xml:space="preserve">候选人。</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 按以下第（1）种方式确定成交供应商</w:t>
      </w:r>
      <w:r/>
    </w:p>
    <w:p>
      <w:pPr>
        <w:ind w:firstLine="24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（1）磋商小组直接确定排名第一的成交候选供应商为成交供应商；</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（2）采购人在磋商小组推荐的成交候选供应商中按顺序确定成交供应商。</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按第二种方式确定成交供应商的，</w:t>
      </w:r>
      <w:r>
        <w:rPr>
          <w:rFonts w:hint="eastAsia" w:ascii="宋体" w:hAnsi="宋体" w:eastAsia="宋体"/>
          <w:color w:val="000000"/>
          <w:sz w:val="24"/>
          <w:szCs w:val="24"/>
          <w:highlight w:val="none"/>
          <w:lang w:val="en-US" w:eastAsia="zh-CN"/>
        </w:rPr>
        <w:t xml:space="preserve">采购代理机构</w:t>
      </w:r>
      <w:r>
        <w:rPr>
          <w:rFonts w:hint="eastAsia" w:ascii="宋体" w:hAnsi="宋体" w:eastAsia="宋体"/>
          <w:color w:val="000000"/>
          <w:sz w:val="24"/>
          <w:szCs w:val="24"/>
          <w:highlight w:val="none"/>
        </w:rPr>
        <w:t xml:space="preserve">自评审结束之日起两个工作日内将评审报告送交采购人，采购人自收到评审报告之日起五个工作日内，在评审报告推荐的成交候选供应商中按顺序确定成交供应商。</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.3 </w:t>
      </w:r>
      <w:r>
        <w:rPr>
          <w:rFonts w:hint="eastAsia" w:ascii="宋体" w:hAnsi="宋体" w:eastAsia="宋体"/>
          <w:color w:val="000000"/>
          <w:sz w:val="24"/>
          <w:szCs w:val="24"/>
          <w:highlight w:val="none"/>
          <w:lang w:val="en-US" w:eastAsia="zh-CN"/>
        </w:rPr>
        <w:t xml:space="preserve">采购代理机构</w:t>
      </w:r>
      <w:r>
        <w:rPr>
          <w:rFonts w:hint="eastAsia" w:ascii="宋体" w:hAnsi="宋体" w:eastAsia="宋体"/>
          <w:color w:val="000000"/>
          <w:sz w:val="24"/>
          <w:szCs w:val="24"/>
          <w:highlight w:val="none"/>
        </w:rPr>
        <w:t xml:space="preserve">将在南京公共采购信息网（https://njgc.jfh.com）、江苏政府采购网（http://www.ccgp-jiangsu.gov.cn）、中国政府采购网（www.ccgp.gov.cn）发布成交结果公告，公告期限为1个工作日。</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.4 若有充分证据证明成交供应商有下列情况之一的，一经查实将被取消成交资格：</w:t>
      </w:r>
      <w:r/>
    </w:p>
    <w:p>
      <w:pPr>
        <w:numPr>
          <w:ilvl w:val="0"/>
          <w:numId w:val="12"/>
        </w:numPr>
        <w:ind w:left="845" w:hanging="425"/>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提供虚假材料谋取成交。</w:t>
      </w:r>
      <w:r/>
    </w:p>
    <w:p>
      <w:pPr>
        <w:numPr>
          <w:ilvl w:val="0"/>
          <w:numId w:val="12"/>
        </w:numPr>
        <w:ind w:left="845" w:hanging="425"/>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与评审专家、采购人、其他供应商或者</w:t>
      </w:r>
      <w:r>
        <w:rPr>
          <w:rFonts w:hint="eastAsia" w:ascii="宋体" w:hAnsi="宋体" w:eastAsia="宋体"/>
          <w:color w:val="000000"/>
          <w:sz w:val="24"/>
          <w:szCs w:val="24"/>
          <w:highlight w:val="none"/>
          <w:lang w:eastAsia="zh-CN"/>
        </w:rPr>
        <w:t xml:space="preserve">采购代理机构</w:t>
      </w:r>
      <w:r>
        <w:rPr>
          <w:rFonts w:hint="eastAsia" w:ascii="宋体" w:hAnsi="宋体" w:eastAsia="宋体"/>
          <w:color w:val="000000"/>
          <w:sz w:val="24"/>
          <w:szCs w:val="24"/>
          <w:highlight w:val="none"/>
        </w:rPr>
        <w:t xml:space="preserve">工作人员恶意串通。</w:t>
      </w:r>
      <w:r/>
    </w:p>
    <w:p>
      <w:pPr>
        <w:numPr>
          <w:ilvl w:val="0"/>
          <w:numId w:val="12"/>
        </w:numPr>
        <w:ind w:left="845" w:hanging="425"/>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向评审专家、采购人或</w:t>
      </w:r>
      <w:r>
        <w:rPr>
          <w:rFonts w:hint="eastAsia" w:ascii="宋体" w:hAnsi="宋体" w:eastAsia="宋体"/>
          <w:color w:val="000000"/>
          <w:sz w:val="24"/>
          <w:szCs w:val="24"/>
          <w:highlight w:val="none"/>
          <w:lang w:eastAsia="zh-CN"/>
        </w:rPr>
        <w:t xml:space="preserve">采购代理机构</w:t>
      </w:r>
      <w:r>
        <w:rPr>
          <w:rFonts w:hint="eastAsia" w:ascii="宋体" w:hAnsi="宋体" w:eastAsia="宋体"/>
          <w:color w:val="000000"/>
          <w:sz w:val="24"/>
          <w:szCs w:val="24"/>
          <w:highlight w:val="none"/>
        </w:rPr>
        <w:t xml:space="preserve">工作人员行贿或者提供其他不正当利益。</w:t>
      </w:r>
      <w:r/>
    </w:p>
    <w:p>
      <w:pPr>
        <w:numPr>
          <w:ilvl w:val="0"/>
          <w:numId w:val="12"/>
        </w:numPr>
        <w:ind w:left="845" w:hanging="425"/>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不满足本磋商文件规定的实质性要求，但在评审过程中未被磋商小组发现。</w:t>
      </w:r>
      <w:r/>
    </w:p>
    <w:p>
      <w:pPr>
        <w:numPr>
          <w:ilvl w:val="0"/>
          <w:numId w:val="12"/>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成交后无正当理由拒不与采购人签订政府采购合同或者未按照磋商文件确定的事项签订政府采购合同。</w:t>
      </w:r>
      <w:r/>
    </w:p>
    <w:p>
      <w:pPr>
        <w:numPr>
          <w:ilvl w:val="0"/>
          <w:numId w:val="12"/>
        </w:numPr>
        <w:ind w:left="845" w:hanging="425"/>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将合同标的转包。</w:t>
      </w:r>
      <w:r/>
    </w:p>
    <w:p>
      <w:pPr>
        <w:ind w:firstLine="241"/>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23</w:t>
      </w:r>
      <w:r>
        <w:rPr>
          <w:rFonts w:hint="eastAsia" w:ascii="宋体" w:hAnsi="宋体" w:eastAsia="宋体"/>
          <w:b/>
          <w:color w:val="000000"/>
          <w:sz w:val="24"/>
          <w:szCs w:val="24"/>
          <w:highlight w:val="none"/>
        </w:rPr>
        <w:t xml:space="preserve">.成交通知书</w:t>
      </w:r>
      <w:r/>
    </w:p>
    <w:p>
      <w:pPr>
        <w:ind w:firstLine="240"/>
        <w:spacing w:line="360" w:lineRule="auto"/>
        <w:rPr>
          <w:rFonts w:hint="eastAsia" w:ascii="宋体" w:hAnsi="宋体" w:eastAsia="宋体"/>
          <w:b/>
          <w:color w:val="000000"/>
          <w:sz w:val="24"/>
          <w:szCs w:val="24"/>
          <w:highlight w:val="none"/>
        </w:rPr>
      </w:pPr>
      <w:r>
        <w:rPr>
          <w:rFonts w:hint="eastAsia" w:ascii="宋体" w:hAnsi="宋体" w:eastAsia="宋体"/>
          <w:b w:val="0"/>
          <w:bCs/>
          <w:color w:val="000000"/>
          <w:sz w:val="24"/>
          <w:szCs w:val="24"/>
          <w:highlight w:val="none"/>
        </w:rPr>
        <w:t xml:space="preserve">2</w:t>
      </w:r>
      <w:r>
        <w:rPr>
          <w:rFonts w:hint="eastAsia" w:ascii="宋体" w:hAnsi="宋体" w:eastAsia="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rPr>
        <w:t xml:space="preserve">.1 成交结果确定后，</w:t>
      </w:r>
      <w:r>
        <w:rPr>
          <w:rFonts w:hint="eastAsia" w:ascii="宋体" w:hAnsi="宋体" w:eastAsia="宋体"/>
          <w:b w:val="0"/>
          <w:bCs/>
          <w:color w:val="000000"/>
          <w:sz w:val="24"/>
          <w:szCs w:val="24"/>
          <w:highlight w:val="none"/>
          <w:lang w:eastAsia="zh-CN"/>
        </w:rPr>
        <w:t xml:space="preserve">采购代理机构</w:t>
      </w:r>
      <w:r>
        <w:rPr>
          <w:rFonts w:hint="eastAsia" w:ascii="宋体" w:hAnsi="宋体" w:eastAsia="宋体"/>
          <w:b w:val="0"/>
          <w:bCs/>
          <w:color w:val="000000"/>
          <w:sz w:val="24"/>
          <w:szCs w:val="24"/>
          <w:highlight w:val="none"/>
        </w:rPr>
        <w:t xml:space="preserve">将向成交供应商发出《成交通知书》。</w:t>
      </w:r>
      <w:r>
        <w:rPr>
          <w:rFonts w:hint="eastAsia" w:ascii="宋体" w:hAnsi="宋体" w:eastAsia="宋体"/>
          <w:b/>
          <w:color w:val="000000"/>
          <w:sz w:val="24"/>
          <w:szCs w:val="24"/>
          <w:highlight w:val="none"/>
          <w:lang w:val="en-US"/>
        </w:rPr>
        <w:t xml:space="preserve">投标</w:t>
      </w:r>
      <w:r>
        <w:rPr>
          <w:rFonts w:hint="eastAsia" w:ascii="宋体" w:hAnsi="宋体" w:eastAsia="宋体"/>
          <w:b/>
          <w:color w:val="000000"/>
          <w:sz w:val="24"/>
          <w:szCs w:val="24"/>
          <w:highlight w:val="none"/>
          <w:lang w:val="en-US" w:eastAsia="zh-CN"/>
        </w:rPr>
        <w:t xml:space="preserve">响应</w:t>
      </w:r>
      <w:r>
        <w:rPr>
          <w:rFonts w:hint="eastAsia" w:ascii="宋体" w:hAnsi="宋体" w:eastAsia="宋体"/>
          <w:b/>
          <w:color w:val="000000"/>
          <w:sz w:val="24"/>
          <w:szCs w:val="24"/>
          <w:highlight w:val="none"/>
          <w:lang w:val="en-US"/>
        </w:rPr>
        <w:t xml:space="preserve">文件中仅提供</w:t>
      </w:r>
      <w:r>
        <w:rPr>
          <w:rFonts w:hint="eastAsia" w:ascii="宋体" w:hAnsi="宋体" w:eastAsia="宋体" w:cs="仿宋"/>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的</w:t>
      </w:r>
      <w:r>
        <w:rPr>
          <w:rFonts w:hint="eastAsia" w:ascii="宋体" w:hAnsi="宋体" w:eastAsia="宋体"/>
          <w:b/>
          <w:color w:val="000000"/>
          <w:sz w:val="24"/>
          <w:szCs w:val="24"/>
          <w:highlight w:val="none"/>
        </w:rPr>
        <w:t xml:space="preserve">成交供应商，应在</w:t>
      </w:r>
      <w:r>
        <w:rPr>
          <w:rFonts w:hint="eastAsia" w:ascii="宋体" w:hAnsi="宋体" w:eastAsia="宋体"/>
          <w:b/>
          <w:color w:val="000000"/>
          <w:sz w:val="24"/>
          <w:szCs w:val="24"/>
          <w:highlight w:val="none"/>
          <w:lang w:val="en-US"/>
        </w:rPr>
        <w:t xml:space="preserve">成交公告发布之日起</w:t>
      </w:r>
      <w:r>
        <w:rPr>
          <w:rFonts w:hint="eastAsia" w:ascii="宋体" w:hAnsi="宋体" w:eastAsia="宋体"/>
          <w:b/>
          <w:color w:val="000000"/>
          <w:sz w:val="24"/>
          <w:szCs w:val="24"/>
          <w:highlight w:val="none"/>
        </w:rPr>
        <w:t xml:space="preserve">3工作日内将“南京市政府采购供应商信用记录表暨信用承诺书”替代的证明材料提交给采购代理机构核验，核验无误后由采购代理机构或采购人向成交供应商发出成交通知书。</w:t>
      </w:r>
      <w:r/>
    </w:p>
    <w:p>
      <w:pPr>
        <w:ind w:firstLine="240"/>
        <w:spacing w:line="360" w:lineRule="auto"/>
        <w:rPr>
          <w:rFonts w:hint="eastAsia" w:ascii="宋体" w:hAnsi="宋体" w:eastAsia="宋体"/>
          <w:b w:val="0"/>
          <w:bCs/>
          <w:color w:val="000000"/>
          <w:sz w:val="24"/>
          <w:szCs w:val="24"/>
          <w:highlight w:val="none"/>
        </w:rPr>
      </w:pPr>
      <w:r>
        <w:rPr>
          <w:rFonts w:hint="eastAsia" w:ascii="宋体" w:hAnsi="宋体" w:eastAsia="宋体"/>
          <w:b w:val="0"/>
          <w:bCs/>
          <w:color w:val="000000"/>
          <w:sz w:val="24"/>
          <w:szCs w:val="24"/>
          <w:highlight w:val="none"/>
        </w:rPr>
        <w:t xml:space="preserve">2</w:t>
      </w:r>
      <w:r>
        <w:rPr>
          <w:rFonts w:hint="eastAsia" w:ascii="宋体" w:hAnsi="宋体" w:eastAsia="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241"/>
        <w:spacing w:line="360" w:lineRule="auto"/>
        <w:rPr>
          <w:rFonts w:hint="eastAsia" w:ascii="宋体" w:hAnsi="宋体" w:eastAsia="宋体"/>
          <w:b/>
          <w:bCs w:val="0"/>
          <w:color w:val="000000"/>
          <w:sz w:val="24"/>
          <w:szCs w:val="24"/>
          <w:highlight w:val="none"/>
        </w:rPr>
      </w:pPr>
      <w:r>
        <w:rPr>
          <w:rFonts w:hint="eastAsia" w:ascii="宋体" w:hAnsi="宋体" w:eastAsia="宋体"/>
          <w:b/>
          <w:bCs w:val="0"/>
          <w:color w:val="000000"/>
          <w:sz w:val="24"/>
          <w:szCs w:val="24"/>
          <w:highlight w:val="none"/>
          <w:lang w:val="en-US" w:eastAsia="zh-CN"/>
        </w:rPr>
        <w:t xml:space="preserve">24</w:t>
      </w:r>
      <w:r>
        <w:rPr>
          <w:rFonts w:hint="eastAsia" w:ascii="宋体" w:hAnsi="宋体" w:eastAsia="宋体"/>
          <w:b/>
          <w:bCs w:val="0"/>
          <w:color w:val="000000"/>
          <w:sz w:val="24"/>
          <w:szCs w:val="24"/>
          <w:highlight w:val="none"/>
        </w:rPr>
        <w:t xml:space="preserve">、签订合同</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24</w:t>
      </w:r>
      <w:r>
        <w:rPr>
          <w:rFonts w:hint="eastAsia" w:ascii="宋体" w:hAnsi="宋体" w:eastAsia="宋体"/>
          <w:color w:val="000000"/>
          <w:sz w:val="24"/>
          <w:szCs w:val="24"/>
          <w:highlight w:val="none"/>
        </w:rPr>
        <w:t xml:space="preserve">.1成交供应商应当自成交通知书发出之日起三十日内，与采购人签订政府采购合同，所签订的合同不得对磋商文件和响应文件作实质性修改。</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24</w:t>
      </w:r>
      <w:r>
        <w:rPr>
          <w:rFonts w:hint="eastAsia" w:ascii="宋体" w:hAnsi="宋体" w:eastAsia="宋体"/>
          <w:color w:val="000000"/>
          <w:sz w:val="24"/>
          <w:szCs w:val="24"/>
          <w:highlight w:val="none"/>
        </w:rPr>
        <w:t xml:space="preserve">.2采购人不得向成交供应商提出任何不合理的要求作为签订合同的条件，不得与成交供应商私下订立背离合同实质性内容的协议。</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24</w:t>
      </w:r>
      <w:r>
        <w:rPr>
          <w:rFonts w:hint="eastAsia" w:ascii="宋体" w:hAnsi="宋体" w:eastAsia="宋体"/>
          <w:color w:val="000000"/>
          <w:sz w:val="24"/>
          <w:szCs w:val="24"/>
          <w:highlight w:val="none"/>
        </w:rPr>
        <w:t xml:space="preserve">.3除不可抗力等因素外，成交通知书发出后，采购人改变成交结果，或者成交供应商拒绝签订政府采购合同的，应当承担相应的法律责任。</w:t>
      </w:r>
      <w:r/>
    </w:p>
    <w:p>
      <w:pPr>
        <w:ind w:firstLine="241"/>
        <w:spacing w:line="360" w:lineRule="auto"/>
        <w:shd w:val="clear" w:color="auto" w:fill="ffffff"/>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24</w:t>
      </w:r>
      <w:r>
        <w:rPr>
          <w:rFonts w:hint="eastAsia" w:ascii="宋体" w:hAnsi="宋体" w:eastAsia="宋体"/>
          <w:b/>
          <w:bCs/>
          <w:color w:val="000000"/>
          <w:sz w:val="24"/>
          <w:szCs w:val="24"/>
          <w:highlight w:val="none"/>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hint="eastAsia" w:ascii="宋体" w:hAnsi="宋体" w:eastAsia="宋体"/>
          <w:b/>
          <w:bCs/>
          <w:color w:val="000000"/>
          <w:sz w:val="24"/>
          <w:szCs w:val="24"/>
          <w:highlight w:val="none"/>
          <w:lang w:eastAsia="zh-CN"/>
        </w:rPr>
        <w:t xml:space="preserve">南京市溧水区人民政府永阳街道办事处</w:t>
      </w:r>
      <w:r>
        <w:rPr>
          <w:rFonts w:hint="eastAsia" w:ascii="宋体" w:hAnsi="宋体" w:eastAsia="宋体"/>
          <w:b/>
          <w:bCs/>
          <w:color w:val="000000"/>
          <w:sz w:val="24"/>
          <w:szCs w:val="24"/>
          <w:highlight w:val="none"/>
        </w:rPr>
        <w:t xml:space="preserve">组织的政府采购活动，并予以通报。</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24</w:t>
      </w:r>
      <w:r>
        <w:rPr>
          <w:rFonts w:hint="eastAsia" w:ascii="宋体" w:hAnsi="宋体" w:eastAsia="宋体"/>
          <w:color w:val="000000"/>
          <w:sz w:val="24"/>
          <w:szCs w:val="24"/>
          <w:highlight w:val="none"/>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24</w:t>
      </w:r>
      <w:r>
        <w:rPr>
          <w:rFonts w:hint="eastAsia" w:ascii="宋体" w:hAnsi="宋体" w:eastAsia="宋体"/>
          <w:color w:val="000000"/>
          <w:sz w:val="24"/>
          <w:szCs w:val="24"/>
          <w:highlight w:val="none"/>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t xml:space="preserve">六、询问、质疑、投诉和诚实信用</w:t>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lang w:val="en-US" w:eastAsia="zh-CN"/>
        </w:rPr>
        <w:t xml:space="preserve">25</w:t>
      </w:r>
      <w:r>
        <w:rPr>
          <w:rFonts w:hint="eastAsia" w:ascii="宋体" w:hAnsi="宋体" w:eastAsia="宋体"/>
          <w:b/>
          <w:bCs/>
          <w:color w:val="000000"/>
          <w:sz w:val="24"/>
          <w:szCs w:val="24"/>
          <w:highlight w:val="none"/>
          <w:lang w:val="en-US"/>
        </w:rPr>
        <w:t xml:space="preserve">、</w:t>
      </w:r>
      <w:r>
        <w:rPr>
          <w:rFonts w:hint="eastAsia" w:ascii="宋体" w:hAnsi="宋体" w:eastAsia="宋体"/>
          <w:b/>
          <w:bCs/>
          <w:color w:val="000000"/>
          <w:sz w:val="24"/>
          <w:szCs w:val="24"/>
          <w:highlight w:val="none"/>
        </w:rPr>
        <w:t xml:space="preserve">询问</w:t>
      </w:r>
      <w:r/>
    </w:p>
    <w:p>
      <w:pPr>
        <w:spacing w:line="360" w:lineRule="auto"/>
        <w:rPr>
          <w:rFonts w:hint="eastAsia"/>
          <w:color w:val="000000"/>
          <w:sz w:val="24"/>
          <w:szCs w:val="24"/>
          <w:highlight w:val="none"/>
          <w:lang w:val="en-US"/>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25</w:t>
      </w:r>
      <w:r>
        <w:rPr>
          <w:rFonts w:hint="eastAsia" w:ascii="宋体" w:hAnsi="宋体" w:eastAsia="宋体"/>
          <w:color w:val="000000"/>
          <w:sz w:val="24"/>
          <w:szCs w:val="24"/>
          <w:highlight w:val="none"/>
        </w:rPr>
        <w:t xml:space="preserve">.1供应商对采购活动事项有疑问的，可以依法向采购代理机构或采购人提出</w:t>
      </w:r>
      <w:r>
        <w:rPr>
          <w:rFonts w:hint="eastAsia" w:ascii="宋体" w:hAnsi="宋体" w:eastAsia="宋体"/>
          <w:color w:val="000000"/>
          <w:sz w:val="24"/>
          <w:szCs w:val="24"/>
          <w:highlight w:val="none"/>
        </w:rPr>
        <w:t xml:space="preserve">书面</w:t>
      </w:r>
      <w:r>
        <w:rPr>
          <w:rFonts w:hint="eastAsia" w:ascii="宋体" w:hAnsi="宋体" w:eastAsia="宋体"/>
          <w:color w:val="000000"/>
          <w:sz w:val="24"/>
          <w:szCs w:val="24"/>
          <w:highlight w:val="none"/>
        </w:rPr>
        <w:t xml:space="preserve">询问，采购人或者采购代理机构在三个工作日内对供应商依法提出的询问作出答复，但答复的内容不涉及商业秘密</w:t>
      </w:r>
      <w:r>
        <w:rPr>
          <w:rFonts w:hint="eastAsia" w:ascii="宋体" w:hAnsi="宋体" w:eastAsia="宋体"/>
          <w:bCs/>
          <w:color w:val="000000"/>
          <w:sz w:val="24"/>
          <w:szCs w:val="24"/>
          <w:highlight w:val="none"/>
        </w:rPr>
        <w:t xml:space="preserve">。</w:t>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lang w:val="en-US"/>
        </w:rPr>
        <w:t xml:space="preserve">2</w:t>
      </w:r>
      <w:r>
        <w:rPr>
          <w:rFonts w:hint="eastAsia" w:ascii="宋体" w:hAnsi="宋体" w:eastAsia="宋体"/>
          <w:b/>
          <w:bCs/>
          <w:color w:val="000000"/>
          <w:sz w:val="24"/>
          <w:szCs w:val="24"/>
          <w:highlight w:val="none"/>
          <w:lang w:val="en-US" w:eastAsia="zh-CN"/>
        </w:rPr>
        <w:t xml:space="preserve">6</w:t>
      </w:r>
      <w:r>
        <w:rPr>
          <w:rFonts w:hint="eastAsia" w:ascii="宋体" w:hAnsi="宋体" w:eastAsia="宋体"/>
          <w:b/>
          <w:bCs/>
          <w:color w:val="000000"/>
          <w:sz w:val="24"/>
          <w:szCs w:val="24"/>
          <w:highlight w:val="none"/>
        </w:rPr>
        <w:t xml:space="preserve">、质疑</w:t>
      </w:r>
      <w:r/>
    </w:p>
    <w:p>
      <w:pPr>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color w:val="000000"/>
          <w:sz w:val="24"/>
          <w:szCs w:val="24"/>
          <w:highlight w:val="none"/>
        </w:rPr>
        <w:t xml:space="preserve">要求供应商在法定质疑期内一次性提出针对同一采购程序环节的质疑</w:t>
      </w:r>
      <w:r>
        <w:rPr>
          <w:rFonts w:hint="eastAsia" w:ascii="宋体" w:hAnsi="宋体" w:eastAsia="宋体"/>
          <w:color w:val="000000"/>
          <w:sz w:val="24"/>
          <w:szCs w:val="24"/>
          <w:highlight w:val="none"/>
        </w:rPr>
        <w:t xml:space="preserve">，如</w:t>
      </w:r>
      <w:r>
        <w:rPr>
          <w:rFonts w:ascii="宋体" w:hAnsi="宋体" w:eastAsia="宋体"/>
          <w:color w:val="000000"/>
          <w:sz w:val="24"/>
          <w:szCs w:val="24"/>
          <w:highlight w:val="none"/>
        </w:rPr>
        <w:t xml:space="preserve">多次提出的</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将被拒绝受理</w:t>
      </w:r>
      <w:r>
        <w:rPr>
          <w:rFonts w:hint="eastAsia" w:ascii="宋体" w:hAnsi="宋体" w:eastAsia="宋体"/>
          <w:color w:val="000000"/>
          <w:sz w:val="24"/>
          <w:szCs w:val="24"/>
          <w:highlight w:val="none"/>
        </w:rPr>
        <w:t xml:space="preserve">。</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26.2 供应商的质疑行为应符合《政府采购质疑和投诉办法》（财政部令第 94 号） 相关规定，提出质疑的供应商应当是参与项目</w:t>
      </w:r>
      <w:r>
        <w:rPr>
          <w:rFonts w:hint="eastAsia" w:ascii="宋体" w:hAnsi="宋体" w:eastAsia="宋体"/>
          <w:color w:val="000000"/>
          <w:sz w:val="24"/>
          <w:szCs w:val="24"/>
          <w:highlight w:val="none"/>
          <w:lang w:val="en-US" w:eastAsia="en-US" w:bidi="ar"/>
        </w:rPr>
        <w:t xml:space="preserve">投标</w:t>
      </w:r>
      <w:r>
        <w:rPr>
          <w:rFonts w:hint="eastAsia" w:ascii="宋体" w:hAnsi="宋体" w:eastAsia="宋体"/>
          <w:color w:val="000000"/>
          <w:sz w:val="24"/>
          <w:szCs w:val="24"/>
          <w:highlight w:val="none"/>
          <w:lang w:val="en-US" w:bidi="ar"/>
        </w:rPr>
        <w:t xml:space="preserve">活动的供应商，潜在供应商已依法获取</w:t>
      </w:r>
      <w:r>
        <w:rPr>
          <w:rFonts w:ascii="宋体" w:hAnsi="宋体" w:eastAsia="宋体"/>
          <w:color w:val="000000"/>
          <w:sz w:val="24"/>
          <w:szCs w:val="24"/>
          <w:highlight w:val="none"/>
          <w:lang w:eastAsia="en-US" w:bidi="ar"/>
        </w:rPr>
        <w:t xml:space="preserve">磋商文件</w:t>
      </w:r>
      <w:r>
        <w:rPr>
          <w:rFonts w:hint="eastAsia" w:ascii="宋体" w:hAnsi="宋体" w:eastAsia="宋体"/>
          <w:color w:val="000000"/>
          <w:sz w:val="24"/>
          <w:szCs w:val="24"/>
          <w:highlight w:val="none"/>
          <w:lang w:val="en-US" w:bidi="ar"/>
        </w:rPr>
        <w:t xml:space="preserve">的，可以对</w:t>
      </w:r>
      <w:r>
        <w:rPr>
          <w:rFonts w:hint="eastAsia" w:ascii="宋体" w:hAnsi="宋体" w:eastAsia="宋体"/>
          <w:color w:val="000000"/>
          <w:sz w:val="24"/>
          <w:szCs w:val="24"/>
          <w:highlight w:val="none"/>
          <w:lang w:val="en-US" w:eastAsia="en-US" w:bidi="ar"/>
        </w:rPr>
        <w:t xml:space="preserve">磋商</w:t>
      </w:r>
      <w:r>
        <w:rPr>
          <w:rFonts w:hint="eastAsia" w:ascii="宋体" w:hAnsi="宋体" w:eastAsia="宋体"/>
          <w:color w:val="000000"/>
          <w:sz w:val="24"/>
          <w:szCs w:val="24"/>
          <w:highlight w:val="none"/>
          <w:lang w:val="en-US" w:bidi="ar"/>
        </w:rPr>
        <w:t xml:space="preserve">文件提出质疑。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26.3 供应商应知其权益受到损害之日，是指：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（1）对</w:t>
      </w:r>
      <w:r>
        <w:rPr>
          <w:rFonts w:hint="eastAsia" w:ascii="宋体" w:hAnsi="宋体" w:eastAsia="宋体"/>
          <w:color w:val="000000"/>
          <w:sz w:val="24"/>
          <w:szCs w:val="24"/>
          <w:highlight w:val="none"/>
          <w:lang w:val="en-US" w:eastAsia="en-US" w:bidi="ar"/>
        </w:rPr>
        <w:t xml:space="preserve">磋商</w:t>
      </w:r>
      <w:r>
        <w:rPr>
          <w:rFonts w:hint="eastAsia" w:ascii="宋体" w:hAnsi="宋体" w:eastAsia="宋体"/>
          <w:color w:val="000000"/>
          <w:sz w:val="24"/>
          <w:szCs w:val="24"/>
          <w:highlight w:val="none"/>
          <w:lang w:val="en-US" w:bidi="ar"/>
        </w:rPr>
        <w:t xml:space="preserve">文件提出质疑的，自</w:t>
      </w:r>
      <w:r>
        <w:rPr>
          <w:rFonts w:hint="eastAsia" w:ascii="宋体" w:hAnsi="宋体" w:eastAsia="宋体"/>
          <w:color w:val="000000"/>
          <w:sz w:val="24"/>
          <w:szCs w:val="24"/>
          <w:highlight w:val="none"/>
          <w:lang w:val="en-US" w:eastAsia="en-US" w:bidi="ar"/>
        </w:rPr>
        <w:t xml:space="preserve">磋商</w:t>
      </w:r>
      <w:r>
        <w:rPr>
          <w:rFonts w:hint="eastAsia" w:ascii="宋体" w:hAnsi="宋体" w:eastAsia="宋体"/>
          <w:color w:val="000000"/>
          <w:sz w:val="24"/>
          <w:szCs w:val="24"/>
          <w:highlight w:val="none"/>
          <w:lang w:val="en-US" w:bidi="ar"/>
        </w:rPr>
        <w:t xml:space="preserve">公告期限届满之日起计算；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（2）对</w:t>
      </w:r>
      <w:r>
        <w:rPr>
          <w:rFonts w:hint="eastAsia" w:ascii="宋体" w:hAnsi="宋体" w:eastAsia="宋体"/>
          <w:color w:val="000000"/>
          <w:sz w:val="24"/>
          <w:szCs w:val="24"/>
          <w:highlight w:val="none"/>
          <w:lang w:val="en-US" w:eastAsia="en-US" w:bidi="ar"/>
        </w:rPr>
        <w:t xml:space="preserve">磋商</w:t>
      </w:r>
      <w:r>
        <w:rPr>
          <w:rFonts w:hint="eastAsia" w:ascii="宋体" w:hAnsi="宋体" w:eastAsia="宋体"/>
          <w:color w:val="000000"/>
          <w:sz w:val="24"/>
          <w:szCs w:val="24"/>
          <w:highlight w:val="none"/>
          <w:lang w:val="en-US" w:bidi="ar"/>
        </w:rPr>
        <w:t xml:space="preserve">过程提出质疑的，自</w:t>
      </w:r>
      <w:r>
        <w:rPr>
          <w:rFonts w:hint="eastAsia" w:ascii="宋体" w:hAnsi="宋体" w:eastAsia="宋体"/>
          <w:color w:val="000000"/>
          <w:sz w:val="24"/>
          <w:szCs w:val="24"/>
          <w:highlight w:val="none"/>
          <w:lang w:val="en-US" w:eastAsia="en-US" w:bidi="ar"/>
        </w:rPr>
        <w:t xml:space="preserve">磋商</w:t>
      </w:r>
      <w:r>
        <w:rPr>
          <w:rFonts w:hint="eastAsia" w:ascii="宋体" w:hAnsi="宋体" w:eastAsia="宋体"/>
          <w:color w:val="000000"/>
          <w:sz w:val="24"/>
          <w:szCs w:val="24"/>
          <w:highlight w:val="none"/>
          <w:lang w:val="en-US" w:bidi="ar"/>
        </w:rPr>
        <w:t xml:space="preserve">各程序环节结束之日起计算；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（3）对</w:t>
      </w:r>
      <w:r>
        <w:rPr>
          <w:rFonts w:hint="eastAsia" w:ascii="宋体" w:hAnsi="宋体" w:eastAsia="宋体"/>
          <w:color w:val="000000"/>
          <w:sz w:val="24"/>
          <w:szCs w:val="24"/>
          <w:highlight w:val="none"/>
          <w:lang w:val="en-US" w:eastAsia="en-US" w:bidi="ar"/>
        </w:rPr>
        <w:t xml:space="preserve">成交</w:t>
      </w:r>
      <w:r>
        <w:rPr>
          <w:rFonts w:hint="eastAsia" w:ascii="宋体" w:hAnsi="宋体" w:eastAsia="宋体"/>
          <w:color w:val="000000"/>
          <w:sz w:val="24"/>
          <w:szCs w:val="24"/>
          <w:highlight w:val="none"/>
          <w:lang w:val="en-US" w:bidi="ar"/>
        </w:rPr>
        <w:t xml:space="preserve">结果提出质疑的，自</w:t>
      </w:r>
      <w:r>
        <w:rPr>
          <w:rFonts w:hint="eastAsia" w:ascii="宋体" w:hAnsi="宋体" w:eastAsia="宋体"/>
          <w:color w:val="000000"/>
          <w:sz w:val="24"/>
          <w:szCs w:val="24"/>
          <w:highlight w:val="none"/>
          <w:lang w:val="en-US" w:eastAsia="en-US" w:bidi="ar"/>
        </w:rPr>
        <w:t xml:space="preserve">成交</w:t>
      </w:r>
      <w:r>
        <w:rPr>
          <w:rFonts w:hint="eastAsia" w:ascii="宋体" w:hAnsi="宋体" w:eastAsia="宋体"/>
          <w:color w:val="000000"/>
          <w:sz w:val="24"/>
          <w:szCs w:val="24"/>
          <w:highlight w:val="none"/>
          <w:lang w:val="en-US" w:bidi="ar"/>
        </w:rPr>
        <w:t xml:space="preserve">结果公告期限届满之日起计算。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26.4供应商应在法定质疑期内一次性提出针对同一采购程序环节的质疑。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26.5 供应商提出质疑应当提交质疑函和必要的证明材料。质疑函应当包括下列内容：</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（2）质疑项目的名称、编号；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（3）具体、明确的质疑事项和与质疑事项相关的请求；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（4）事实依据；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（5）必要的法律依据；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（6）提出质疑的日期</w:t>
      </w:r>
      <w:r>
        <w:rPr>
          <w:rFonts w:hint="eastAsia" w:ascii="宋体" w:hAnsi="宋体" w:eastAsia="宋体"/>
          <w:color w:val="000000"/>
          <w:sz w:val="24"/>
          <w:szCs w:val="24"/>
          <w:highlight w:val="none"/>
          <w:lang w:val="en-US" w:eastAsia="en-US" w:bidi="ar"/>
        </w:rPr>
        <w:t xml:space="preserve">；</w:t>
      </w:r>
      <w:r>
        <w:rPr>
          <w:rFonts w:hint="eastAsia" w:ascii="宋体" w:hAnsi="宋体" w:eastAsia="宋体"/>
          <w:color w:val="000000"/>
          <w:sz w:val="24"/>
          <w:szCs w:val="24"/>
          <w:highlight w:val="none"/>
          <w:lang w:val="en-US" w:bidi="ar"/>
        </w:rPr>
        <w:t xml:space="preserve"> </w:t>
      </w:r>
      <w:r/>
    </w:p>
    <w:p>
      <w:pPr>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color w:val="000000"/>
          <w:sz w:val="24"/>
          <w:szCs w:val="24"/>
          <w:highlight w:val="none"/>
          <w:lang w:val="en-US" w:eastAsia="en-US" w:bidi="ar"/>
        </w:rPr>
        <w:t xml:space="preserve">委托</w:t>
      </w:r>
      <w:r>
        <w:rPr>
          <w:rFonts w:hint="eastAsia" w:ascii="宋体" w:hAnsi="宋体" w:eastAsia="宋体"/>
          <w:color w:val="000000"/>
          <w:sz w:val="24"/>
          <w:szCs w:val="24"/>
          <w:highlight w:val="none"/>
          <w:lang w:val="en-US" w:bidi="ar"/>
        </w:rPr>
        <w:t xml:space="preserve">代理人提出</w:t>
      </w:r>
      <w:r>
        <w:rPr>
          <w:rFonts w:hint="eastAsia" w:ascii="宋体" w:hAnsi="宋体" w:eastAsia="宋体"/>
          <w:color w:val="000000"/>
          <w:sz w:val="24"/>
          <w:szCs w:val="24"/>
          <w:highlight w:val="none"/>
          <w:lang w:val="en-US" w:eastAsia="en-US" w:bidi="ar"/>
        </w:rPr>
        <w:t xml:space="preserve">的</w:t>
      </w:r>
      <w:r>
        <w:rPr>
          <w:rFonts w:hint="eastAsia" w:ascii="宋体" w:hAnsi="宋体" w:eastAsia="宋体"/>
          <w:color w:val="000000"/>
          <w:sz w:val="24"/>
          <w:szCs w:val="24"/>
          <w:highlight w:val="none"/>
          <w:lang w:val="en-US" w:bidi="ar"/>
        </w:rPr>
        <w:t xml:space="preserve">质疑，应当提交供应商签署的授权委托书。其授权委托书应当载明</w:t>
      </w:r>
      <w:r>
        <w:rPr>
          <w:rFonts w:hint="eastAsia" w:ascii="宋体" w:hAnsi="宋体" w:eastAsia="宋体"/>
          <w:color w:val="000000"/>
          <w:sz w:val="24"/>
          <w:szCs w:val="24"/>
          <w:highlight w:val="none"/>
          <w:lang w:val="en-US" w:eastAsia="en-US" w:bidi="ar"/>
        </w:rPr>
        <w:t xml:space="preserve">委托</w:t>
      </w:r>
      <w:r>
        <w:rPr>
          <w:rFonts w:hint="eastAsia" w:ascii="宋体" w:hAnsi="宋体" w:eastAsia="宋体"/>
          <w:color w:val="000000"/>
          <w:sz w:val="24"/>
          <w:szCs w:val="24"/>
          <w:highlight w:val="none"/>
          <w:lang w:val="en-US" w:bidi="ar"/>
        </w:rPr>
        <w:t xml:space="preserve">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color w:val="000000"/>
          <w:sz w:val="24"/>
          <w:szCs w:val="24"/>
          <w:highlight w:val="none"/>
          <w:lang w:val="en-US" w:bidi="ar"/>
        </w:rPr>
        <w:t xml:space="preserve">异议或投诉，阻碍</w:t>
      </w:r>
      <w:r>
        <w:rPr>
          <w:rFonts w:hint="eastAsia" w:ascii="宋体" w:hAnsi="宋体" w:eastAsia="宋体"/>
          <w:color w:val="000000"/>
          <w:sz w:val="24"/>
          <w:szCs w:val="24"/>
          <w:highlight w:val="none"/>
          <w:lang w:val="en-US" w:eastAsia="en-US" w:bidi="ar"/>
        </w:rPr>
        <w:t xml:space="preserve">磋商</w:t>
      </w:r>
      <w:r>
        <w:rPr>
          <w:rFonts w:ascii="宋体" w:hAnsi="宋体" w:eastAsia="宋体"/>
          <w:color w:val="000000"/>
          <w:sz w:val="24"/>
          <w:szCs w:val="24"/>
          <w:highlight w:val="none"/>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rPr>
        <w:t xml:space="preserve">采购</w:t>
      </w:r>
      <w:r>
        <w:rPr>
          <w:rFonts w:hint="eastAsia" w:ascii="宋体" w:hAnsi="宋体" w:eastAsia="宋体"/>
          <w:color w:val="000000"/>
          <w:sz w:val="24"/>
          <w:szCs w:val="24"/>
          <w:highlight w:val="none"/>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1"/>
        <w:jc w:val="left"/>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val="en-US"/>
        </w:rPr>
        <w:t xml:space="preserve">27</w:t>
      </w:r>
      <w:r>
        <w:rPr>
          <w:rFonts w:hint="eastAsia" w:ascii="宋体" w:hAnsi="宋体" w:eastAsia="宋体"/>
          <w:b/>
          <w:bCs/>
          <w:color w:val="000000"/>
          <w:sz w:val="24"/>
          <w:szCs w:val="24"/>
          <w:highlight w:val="none"/>
        </w:rPr>
        <w:t xml:space="preserve">、投诉</w:t>
      </w:r>
      <w:r/>
    </w:p>
    <w:p>
      <w:pPr>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27</w:t>
      </w:r>
      <w:r>
        <w:rPr>
          <w:rFonts w:hint="eastAsia" w:ascii="宋体" w:hAnsi="宋体" w:eastAsia="宋体"/>
          <w:color w:val="000000"/>
          <w:sz w:val="24"/>
          <w:szCs w:val="24"/>
          <w:highlight w:val="none"/>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1"/>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28</w:t>
      </w:r>
      <w:r>
        <w:rPr>
          <w:rFonts w:hint="eastAsia" w:ascii="宋体" w:hAnsi="宋体" w:eastAsia="宋体"/>
          <w:b/>
          <w:bCs/>
          <w:color w:val="000000"/>
          <w:sz w:val="24"/>
          <w:szCs w:val="24"/>
          <w:highlight w:val="none"/>
        </w:rPr>
        <w:t xml:space="preserve">、诚实信用</w:t>
      </w:r>
      <w:r/>
    </w:p>
    <w:p>
      <w:pPr>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28</w:t>
      </w:r>
      <w:r>
        <w:rPr>
          <w:rFonts w:hint="eastAsia" w:ascii="宋体" w:hAnsi="宋体" w:eastAsia="宋体"/>
          <w:color w:val="000000"/>
          <w:sz w:val="24"/>
          <w:szCs w:val="24"/>
          <w:highlight w:val="none"/>
        </w:rPr>
        <w:t xml:space="preserve">.1供应商之间不得相互串通报价，不得妨碍其他供应商的公平竞争，不得损害采购人和其他供应商的合法权益。</w:t>
      </w:r>
      <w:r/>
    </w:p>
    <w:p>
      <w:pPr>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28</w:t>
      </w:r>
      <w:r>
        <w:rPr>
          <w:rFonts w:hint="eastAsia" w:ascii="宋体" w:hAnsi="宋体" w:eastAsia="宋体"/>
          <w:color w:val="000000"/>
          <w:sz w:val="24"/>
          <w:szCs w:val="24"/>
          <w:highlight w:val="none"/>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28</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供应商不得虚假承诺，否则，按照提供虚假材料谋取成交处理。</w:t>
      </w:r>
      <w:r/>
    </w:p>
    <w:p>
      <w:pPr>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供应商应自觉遵守磋商、评审纪律，扰乱磋商、评审现场秩序的，属于失信行为，根据《南京市政府采购供应商信用管理工作暂行办法</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江苏省政府采购供应商监督管理暂行办法》，失信行为将被记入供应商诚信档案。</w:t>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pStyle w:val="1069"/>
        <w:rPr>
          <w:rFonts w:hint="eastAsia" w:ascii="宋体" w:hAnsi="宋体" w:eastAsia="宋体"/>
          <w:b/>
          <w:bCs/>
          <w:color w:val="000000"/>
          <w:sz w:val="24"/>
          <w:szCs w:val="24"/>
          <w:highlight w:val="none"/>
          <w:lang w:val="en-US" w:eastAsia="en-US"/>
        </w:rPr>
      </w:pPr>
      <w:r>
        <w:rPr>
          <w:rFonts w:hint="eastAsia" w:ascii="宋体" w:hAnsi="宋体" w:eastAsia="宋体"/>
          <w:b/>
          <w:bCs/>
          <w:color w:val="000000"/>
          <w:sz w:val="24"/>
          <w:szCs w:val="24"/>
          <w:highlight w:val="none"/>
          <w:lang w:val="en-US" w:eastAsia="en-US"/>
        </w:rPr>
      </w:r>
      <w:r/>
    </w:p>
    <w:p>
      <w:pPr>
        <w:pStyle w:val="1069"/>
        <w:rPr>
          <w:rFonts w:hint="eastAsia" w:ascii="宋体" w:hAnsi="宋体" w:eastAsia="宋体"/>
          <w:b/>
          <w:bCs/>
          <w:color w:val="000000"/>
          <w:sz w:val="24"/>
          <w:szCs w:val="24"/>
          <w:highlight w:val="none"/>
          <w:lang w:val="en-US" w:eastAsia="en-US"/>
        </w:rPr>
      </w:pPr>
      <w:r>
        <w:rPr>
          <w:rFonts w:hint="eastAsia" w:ascii="宋体" w:hAnsi="宋体" w:eastAsia="宋体"/>
          <w:b/>
          <w:bCs/>
          <w:color w:val="000000"/>
          <w:sz w:val="24"/>
          <w:szCs w:val="24"/>
          <w:highlight w:val="none"/>
          <w:lang w:val="en-US" w:eastAsia="en-US"/>
        </w:rPr>
      </w:r>
      <w:r/>
    </w:p>
    <w:p>
      <w:pPr>
        <w:pStyle w:val="1069"/>
        <w:rPr>
          <w:rFonts w:hint="eastAsia" w:ascii="宋体" w:hAnsi="宋体" w:eastAsia="宋体"/>
          <w:b/>
          <w:bCs/>
          <w:color w:val="000000"/>
          <w:sz w:val="24"/>
          <w:szCs w:val="24"/>
          <w:highlight w:val="none"/>
          <w:lang w:val="en-US" w:eastAsia="en-US"/>
        </w:rPr>
      </w:pPr>
      <w:r>
        <w:rPr>
          <w:rFonts w:hint="eastAsia" w:ascii="宋体" w:hAnsi="宋体" w:eastAsia="宋体"/>
          <w:b/>
          <w:bCs/>
          <w:color w:val="000000"/>
          <w:sz w:val="24"/>
          <w:szCs w:val="24"/>
          <w:highlight w:val="none"/>
          <w:lang w:val="en-US" w:eastAsia="en-US"/>
        </w:rPr>
      </w:r>
      <w:r/>
    </w:p>
    <w:p>
      <w:pPr>
        <w:ind w:firstLine="241"/>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jc w:val="left"/>
        <w:spacing w:line="360" w:lineRule="auto"/>
        <w:rPr>
          <w:rFonts w:hint="eastAsia" w:ascii="宋体" w:hAnsi="宋体" w:eastAsia="宋体"/>
          <w:b/>
          <w:bCs/>
          <w:color w:val="000000"/>
          <w:sz w:val="24"/>
          <w:szCs w:val="24"/>
          <w:highlight w:val="none"/>
          <w:lang w:val="en-US" w:eastAsia="en-US"/>
        </w:rPr>
        <w:outlineLvl w:val="0"/>
      </w:pPr>
      <w:r>
        <w:rPr>
          <w:rFonts w:hint="eastAsia" w:ascii="宋体" w:hAnsi="宋体" w:eastAsia="宋体"/>
          <w:b/>
          <w:bCs/>
          <w:color w:val="000000"/>
          <w:sz w:val="24"/>
          <w:szCs w:val="24"/>
          <w:highlight w:val="none"/>
          <w:lang w:val="en-US" w:eastAsia="en-US"/>
        </w:rPr>
      </w:r>
      <w:r/>
    </w:p>
    <w:p>
      <w:pPr>
        <w:numPr>
          <w:ilvl w:val="0"/>
          <w:numId w:val="13"/>
        </w:numPr>
        <w:jc w:val="center"/>
        <w:spacing w:line="360" w:lineRule="auto"/>
        <w:rPr>
          <w:rFonts w:hint="eastAsia" w:ascii="宋体" w:hAnsi="宋体" w:eastAsia="宋体" w:cs="黑体"/>
          <w:bCs/>
          <w:color w:val="000000"/>
          <w:sz w:val="32"/>
          <w:szCs w:val="44"/>
          <w:highlight w:val="none"/>
        </w:rPr>
        <w:outlineLvl w:val="0"/>
      </w:pPr>
      <w:r>
        <w:rPr>
          <w:rFonts w:hint="eastAsia" w:ascii="宋体" w:hAnsi="宋体" w:eastAsia="宋体" w:cs="黑体"/>
          <w:bCs/>
          <w:color w:val="000000"/>
          <w:sz w:val="32"/>
          <w:szCs w:val="44"/>
          <w:highlight w:val="none"/>
          <w:lang w:val="en-US"/>
        </w:rPr>
        <w:t xml:space="preserve"> </w:t>
      </w:r>
      <w:r>
        <w:rPr>
          <w:rFonts w:hint="eastAsia" w:ascii="宋体" w:hAnsi="宋体" w:eastAsia="宋体" w:cs="黑体"/>
          <w:bCs/>
          <w:color w:val="000000"/>
          <w:sz w:val="32"/>
          <w:szCs w:val="44"/>
          <w:highlight w:val="none"/>
          <w:lang w:eastAsia="zh-CN"/>
        </w:rPr>
        <w:t xml:space="preserve">评分</w:t>
      </w:r>
      <w:r>
        <w:rPr>
          <w:rFonts w:hint="eastAsia" w:ascii="宋体" w:hAnsi="宋体" w:eastAsia="宋体" w:cs="黑体"/>
          <w:bCs/>
          <w:color w:val="000000"/>
          <w:sz w:val="32"/>
          <w:szCs w:val="44"/>
          <w:highlight w:val="none"/>
        </w:rPr>
        <w:t xml:space="preserve">标准</w:t>
      </w:r>
      <w:r/>
    </w:p>
    <w:p>
      <w:pPr>
        <w:ind w:firstLine="440"/>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按服务方案得分由高到低顺序排列，得分仍相同的，由磋商小组确定。</w:t>
      </w:r>
      <w:r/>
    </w:p>
    <w:tbl>
      <w:tblPr>
        <w:tblStyle w:val="701"/>
        <w:tblW w:w="93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17"/>
        <w:gridCol w:w="6383"/>
        <w:gridCol w:w="847"/>
      </w:tblGrid>
      <w:tr>
        <w:trPr>
          <w:jc w:val="center"/>
          <w:trHeight w:val="396"/>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rPr>
            </w:pPr>
            <w:r>
              <w:rPr>
                <w:rFonts w:hint="eastAsia" w:ascii="宋体" w:hAnsi="宋体" w:cs="宋体"/>
                <w:szCs w:val="21"/>
              </w:rPr>
              <w:t xml:space="preserve">类别</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szCs w:val="21"/>
              </w:rPr>
              <w:t xml:space="preserve">评分标准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分值</w:t>
            </w:r>
            <w:r/>
          </w:p>
        </w:tc>
      </w:tr>
      <w:tr>
        <w:trPr>
          <w:jc w:val="center"/>
          <w:trHeight w:val="1221"/>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hint="eastAsia" w:ascii="宋体" w:hAnsi="宋体" w:cs="宋体"/>
                <w:highlight w:val="none"/>
              </w:rPr>
            </w:pPr>
            <w:r>
              <w:rPr>
                <w:rFonts w:hint="eastAsia" w:ascii="宋体" w:hAnsi="宋体" w:cs="宋体"/>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价格</w:t>
            </w:r>
            <w:r/>
          </w:p>
          <w:p>
            <w:pPr>
              <w:jc w:val="lef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采用低价优先法计算，即满足招标文件要求且最后报价最低的供应商的价格为评标基准价，其价格分为满分。其他供应商的价格分统一按照下列公式计算：投标报价得分=（评标基准价/投标报价）×10（小数点保留2位）</w:t>
            </w:r>
            <w:r/>
          </w:p>
          <w:p>
            <w:pPr>
              <w:jc w:val="lef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评标委员会在评审时发现供应商的报价明显低于成本价的，应当要求供应商书面说明或提供相关证明材料。供应商不能当场合理说明原因或提供证明材料的，评标委员会应将该供应商的投标文件作无效处理，并在评审报告中说明）</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highlight w:val="none"/>
              </w:rPr>
            </w:pPr>
            <w:r>
              <w:rPr>
                <w:rFonts w:hint="eastAsia" w:ascii="宋体" w:hAnsi="宋体" w:cs="宋体"/>
                <w:szCs w:val="21"/>
                <w:highlight w:val="none"/>
              </w:rPr>
              <w:t xml:space="preserve">10</w:t>
            </w:r>
            <w:r/>
          </w:p>
        </w:tc>
      </w:tr>
      <w:tr>
        <w:trPr>
          <w:jc w:val="center"/>
          <w:trHeight w:val="983"/>
        </w:trPr>
        <w:tc>
          <w:tcPr>
            <w:tcBorders>
              <w:top w:val="none" w:color="000000" w:sz="4" w:space="0"/>
              <w:left w:val="single" w:color="000000" w:sz="4" w:space="0"/>
              <w:right w:val="single" w:color="000000" w:sz="4" w:space="0"/>
            </w:tcBorders>
            <w:tcW w:w="744"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Borders>
              <w:top w:val="none" w:color="000000" w:sz="4" w:space="0"/>
              <w:left w:val="none" w:color="000000" w:sz="4" w:space="0"/>
              <w:right w:val="single" w:color="000000" w:sz="4" w:space="0"/>
            </w:tcBorders>
            <w:tcW w:w="141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项目负责人</w:t>
            </w:r>
            <w:r/>
          </w:p>
          <w:p>
            <w:pPr>
              <w:pStyle w:val="1069"/>
              <w:ind w:left="0" w:firstLine="0"/>
              <w:jc w:val="center"/>
              <w:rPr>
                <w:rFonts w:hint="eastAsia"/>
                <w:highlight w:val="none"/>
              </w:rPr>
            </w:pPr>
            <w:r>
              <w:rPr>
                <w:rFonts w:hint="eastAsia"/>
                <w:highlight w:val="none"/>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eastAsia="宋体"/>
                <w:szCs w:val="21"/>
                <w:highlight w:val="none"/>
                <w:lang w:val="en-US" w:eastAsia="zh-CN"/>
              </w:rPr>
            </w:pPr>
            <w:r>
              <w:rPr>
                <w:szCs w:val="21"/>
                <w:highlight w:val="none"/>
              </w:rPr>
              <w:t xml:space="preserve">1、具备规划</w:t>
            </w:r>
            <w:r>
              <w:rPr>
                <w:rFonts w:hint="eastAsia"/>
                <w:szCs w:val="21"/>
                <w:highlight w:val="none"/>
                <w:lang w:val="en-US" w:eastAsia="zh-CN"/>
              </w:rPr>
              <w:t xml:space="preserve">专业</w:t>
            </w:r>
            <w:r>
              <w:rPr>
                <w:szCs w:val="21"/>
                <w:highlight w:val="none"/>
              </w:rPr>
              <w:t xml:space="preserve">高级</w:t>
            </w:r>
            <w:r>
              <w:rPr>
                <w:rFonts w:hint="eastAsia"/>
                <w:szCs w:val="21"/>
                <w:highlight w:val="none"/>
                <w:lang w:val="en-US" w:eastAsia="zh-CN"/>
              </w:rPr>
              <w:t xml:space="preserve">及以上</w:t>
            </w:r>
            <w:r>
              <w:rPr>
                <w:szCs w:val="21"/>
                <w:highlight w:val="none"/>
              </w:rPr>
              <w:t xml:space="preserve">职称</w:t>
            </w:r>
            <w:r>
              <w:rPr>
                <w:rFonts w:hint="eastAsia"/>
                <w:szCs w:val="21"/>
                <w:highlight w:val="none"/>
                <w:lang w:val="en-US" w:eastAsia="zh-CN"/>
              </w:rPr>
              <w:t xml:space="preserve">的</w:t>
            </w:r>
            <w:r>
              <w:rPr>
                <w:szCs w:val="21"/>
                <w:highlight w:val="none"/>
              </w:rPr>
              <w:t xml:space="preserve">，得</w:t>
            </w:r>
            <w:r>
              <w:rPr>
                <w:rFonts w:hint="eastAsia"/>
                <w:szCs w:val="21"/>
                <w:highlight w:val="none"/>
                <w:lang w:val="en-US" w:eastAsia="zh-CN"/>
              </w:rPr>
              <w:t xml:space="preserve">3</w:t>
            </w:r>
            <w:r>
              <w:rPr>
                <w:szCs w:val="21"/>
                <w:highlight w:val="none"/>
              </w:rPr>
              <w:t xml:space="preserve">分；</w:t>
            </w:r>
            <w:r>
              <w:rPr>
                <w:rFonts w:hint="eastAsia"/>
                <w:szCs w:val="21"/>
                <w:highlight w:val="none"/>
                <w:lang w:val="en-US" w:eastAsia="zh-CN"/>
              </w:rPr>
              <w:t xml:space="preserve">具备</w:t>
            </w:r>
            <w:r>
              <w:rPr>
                <w:szCs w:val="21"/>
                <w:highlight w:val="none"/>
              </w:rPr>
              <w:t xml:space="preserve">规划</w:t>
            </w:r>
            <w:r>
              <w:rPr>
                <w:rFonts w:hint="eastAsia"/>
                <w:szCs w:val="21"/>
                <w:highlight w:val="none"/>
                <w:lang w:val="en-US" w:eastAsia="zh-CN"/>
              </w:rPr>
              <w:t xml:space="preserve">专业中</w:t>
            </w:r>
            <w:r>
              <w:rPr>
                <w:szCs w:val="21"/>
                <w:highlight w:val="none"/>
              </w:rPr>
              <w:t xml:space="preserve">级职称</w:t>
            </w:r>
            <w:r>
              <w:rPr>
                <w:rFonts w:hint="eastAsia"/>
                <w:szCs w:val="21"/>
                <w:highlight w:val="none"/>
                <w:lang w:val="en-US" w:eastAsia="zh-CN"/>
              </w:rPr>
              <w:t xml:space="preserve">的</w:t>
            </w:r>
            <w:r>
              <w:rPr>
                <w:szCs w:val="21"/>
                <w:highlight w:val="none"/>
              </w:rPr>
              <w:t xml:space="preserve">，得</w:t>
            </w:r>
            <w:r>
              <w:rPr>
                <w:rFonts w:hint="eastAsia"/>
                <w:szCs w:val="21"/>
                <w:highlight w:val="none"/>
                <w:lang w:val="en-US" w:eastAsia="zh-CN"/>
              </w:rPr>
              <w:t xml:space="preserve">1</w:t>
            </w:r>
            <w:r>
              <w:rPr>
                <w:szCs w:val="21"/>
                <w:highlight w:val="none"/>
              </w:rPr>
              <w:t xml:space="preserve">分</w:t>
            </w:r>
            <w:r>
              <w:rPr>
                <w:rFonts w:hint="eastAsia"/>
                <w:szCs w:val="21"/>
                <w:highlight w:val="none"/>
                <w:lang w:eastAsia="zh-CN"/>
              </w:rPr>
              <w:t xml:space="preserve">；</w:t>
            </w:r>
            <w:r/>
          </w:p>
          <w:p>
            <w:pPr>
              <w:jc w:val="left"/>
              <w:rPr>
                <w:szCs w:val="21"/>
                <w:highlight w:val="none"/>
              </w:rPr>
            </w:pPr>
            <w:r>
              <w:rPr>
                <w:szCs w:val="21"/>
                <w:highlight w:val="none"/>
              </w:rPr>
              <w:t xml:space="preserve">2、具备国家注册规划师职业资格，得</w:t>
            </w:r>
            <w:r>
              <w:rPr>
                <w:rFonts w:hint="eastAsia"/>
                <w:szCs w:val="21"/>
                <w:highlight w:val="none"/>
                <w:lang w:val="en-US" w:eastAsia="zh-CN"/>
              </w:rPr>
              <w:t xml:space="preserve">3</w:t>
            </w:r>
            <w:r>
              <w:rPr>
                <w:szCs w:val="21"/>
                <w:highlight w:val="none"/>
              </w:rPr>
              <w:t xml:space="preserve">分；</w:t>
            </w:r>
            <w:r/>
          </w:p>
          <w:p>
            <w:pPr>
              <w:jc w:val="left"/>
              <w:rPr>
                <w:szCs w:val="21"/>
                <w:highlight w:val="none"/>
              </w:rPr>
            </w:pPr>
            <w:r>
              <w:rPr>
                <w:szCs w:val="21"/>
                <w:highlight w:val="none"/>
              </w:rPr>
              <w:t xml:space="preserve">3、具备土地专业高级</w:t>
            </w:r>
            <w:r>
              <w:rPr>
                <w:rFonts w:hint="eastAsia"/>
                <w:szCs w:val="21"/>
                <w:highlight w:val="none"/>
                <w:lang w:val="en-US" w:eastAsia="zh-CN"/>
              </w:rPr>
              <w:t xml:space="preserve">及以上</w:t>
            </w:r>
            <w:r>
              <w:rPr>
                <w:szCs w:val="21"/>
                <w:highlight w:val="none"/>
              </w:rPr>
              <w:t xml:space="preserve">职称</w:t>
            </w:r>
            <w:r>
              <w:rPr>
                <w:rFonts w:hint="eastAsia"/>
                <w:szCs w:val="21"/>
                <w:highlight w:val="none"/>
                <w:lang w:val="en-US" w:eastAsia="zh-CN"/>
              </w:rPr>
              <w:t xml:space="preserve">的</w:t>
            </w:r>
            <w:r>
              <w:rPr>
                <w:szCs w:val="21"/>
                <w:highlight w:val="none"/>
              </w:rPr>
              <w:t xml:space="preserve">，得</w:t>
            </w:r>
            <w:r>
              <w:rPr>
                <w:rFonts w:hint="eastAsia"/>
                <w:szCs w:val="21"/>
                <w:highlight w:val="none"/>
                <w:lang w:val="en-US" w:eastAsia="zh-CN"/>
              </w:rPr>
              <w:t xml:space="preserve">3</w:t>
            </w:r>
            <w:r>
              <w:rPr>
                <w:szCs w:val="21"/>
                <w:highlight w:val="none"/>
              </w:rPr>
              <w:t xml:space="preserve">分</w:t>
            </w:r>
            <w:r>
              <w:rPr>
                <w:rFonts w:hint="eastAsia"/>
                <w:szCs w:val="21"/>
                <w:highlight w:val="none"/>
                <w:lang w:eastAsia="zh-CN"/>
              </w:rPr>
              <w:t xml:space="preserve">；</w:t>
            </w:r>
            <w:r>
              <w:rPr>
                <w:szCs w:val="21"/>
                <w:highlight w:val="none"/>
              </w:rPr>
              <w:t xml:space="preserve">具备土地专业</w:t>
            </w:r>
            <w:r>
              <w:rPr>
                <w:rFonts w:hint="eastAsia"/>
                <w:szCs w:val="21"/>
                <w:highlight w:val="none"/>
                <w:lang w:val="en-US" w:eastAsia="zh-CN"/>
              </w:rPr>
              <w:t xml:space="preserve">中级</w:t>
            </w:r>
            <w:r>
              <w:rPr>
                <w:szCs w:val="21"/>
                <w:highlight w:val="none"/>
              </w:rPr>
              <w:t xml:space="preserve">职称</w:t>
            </w:r>
            <w:r>
              <w:rPr>
                <w:rFonts w:hint="eastAsia"/>
                <w:szCs w:val="21"/>
                <w:highlight w:val="none"/>
                <w:lang w:val="en-US" w:eastAsia="zh-CN"/>
              </w:rPr>
              <w:t xml:space="preserve">的</w:t>
            </w:r>
            <w:r>
              <w:rPr>
                <w:szCs w:val="21"/>
                <w:highlight w:val="none"/>
              </w:rPr>
              <w:t xml:space="preserve">，得</w:t>
            </w:r>
            <w:r>
              <w:rPr>
                <w:rFonts w:hint="eastAsia"/>
                <w:szCs w:val="21"/>
                <w:highlight w:val="none"/>
                <w:lang w:val="en-US" w:eastAsia="zh-CN"/>
              </w:rPr>
              <w:t xml:space="preserve">1</w:t>
            </w:r>
            <w:r>
              <w:rPr>
                <w:szCs w:val="21"/>
                <w:highlight w:val="none"/>
              </w:rPr>
              <w:t xml:space="preserve">分。</w:t>
            </w:r>
            <w:r/>
          </w:p>
          <w:p>
            <w:pPr>
              <w:rPr>
                <w:rFonts w:hint="eastAsia" w:ascii="宋体" w:hAnsi="宋体"/>
                <w:bCs/>
                <w:highlight w:val="none"/>
              </w:rPr>
            </w:pPr>
            <w:r>
              <w:rPr>
                <w:rFonts w:ascii="Times New Roman" w:hAnsi="Times New Roman"/>
                <w:szCs w:val="21"/>
                <w:highlight w:val="none"/>
              </w:rPr>
              <w:t xml:space="preserve">（项目负责人必须是一个人，需提供技术职称证书、注册证书复印件</w:t>
            </w:r>
            <w:r>
              <w:rPr>
                <w:rFonts w:hint="eastAsia" w:ascii="Times New Roman" w:hAnsi="Times New Roman"/>
                <w:szCs w:val="21"/>
                <w:highlight w:val="none"/>
                <w:lang w:val="en-US" w:eastAsia="zh-CN"/>
              </w:rPr>
              <w:t xml:space="preserve">及</w:t>
            </w:r>
            <w:r>
              <w:rPr>
                <w:rFonts w:hint="eastAsia"/>
                <w:sz w:val="21"/>
                <w:szCs w:val="21"/>
                <w:highlight w:val="none"/>
              </w:rPr>
              <w:t xml:space="preserve">社保机构出具的近</w:t>
            </w:r>
            <w:r>
              <w:rPr>
                <w:rFonts w:hint="eastAsia"/>
                <w:sz w:val="21"/>
                <w:szCs w:val="21"/>
                <w:highlight w:val="none"/>
                <w:lang w:eastAsia="zh-CN"/>
              </w:rPr>
              <w:t xml:space="preserve">半年</w:t>
            </w:r>
            <w:r>
              <w:rPr>
                <w:rFonts w:hint="eastAsia"/>
                <w:sz w:val="21"/>
                <w:szCs w:val="21"/>
                <w:highlight w:val="none"/>
                <w:lang w:val="en-US" w:eastAsia="zh-CN"/>
              </w:rPr>
              <w:t xml:space="preserve">内任一个月</w:t>
            </w:r>
            <w:r>
              <w:rPr>
                <w:rFonts w:hint="eastAsia"/>
                <w:sz w:val="21"/>
                <w:szCs w:val="21"/>
                <w:highlight w:val="none"/>
              </w:rPr>
              <w:t xml:space="preserve">投标人为其缴纳的社保缴费证明</w:t>
            </w:r>
            <w:r>
              <w:rPr>
                <w:rFonts w:ascii="Times New Roman" w:hAnsi="Times New Roman"/>
                <w:szCs w:val="21"/>
                <w:highlight w:val="none"/>
              </w:rPr>
              <w:t xml:space="preserve">并加盖公章。）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9</w:t>
            </w:r>
            <w:r/>
          </w:p>
        </w:tc>
      </w:tr>
      <w:tr>
        <w:trPr>
          <w:jc w:val="center"/>
          <w:trHeight w:val="1267"/>
        </w:trPr>
        <w:tc>
          <w:tcPr>
            <w:tcBorders>
              <w:left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left w:val="none" w:color="000000" w:sz="4" w:space="0"/>
              <w:right w:val="single" w:color="000000" w:sz="4" w:space="0"/>
            </w:tcBorders>
            <w:tcW w:w="1417" w:type="dxa"/>
            <w:vAlign w:val="center"/>
            <w:textDirection w:val="lrTb"/>
            <w:noWrap w:val="false"/>
          </w:tcPr>
          <w:p>
            <w:pPr>
              <w:jc w:val="center"/>
              <w:rPr>
                <w:rFonts w:hint="eastAsia" w:ascii="宋体" w:hAnsi="宋体" w:eastAsia="宋体" w:cs="宋体"/>
                <w:lang w:eastAsia="zh-CN"/>
              </w:rPr>
            </w:pPr>
            <w:r>
              <w:rPr>
                <w:rFonts w:hint="eastAsia" w:ascii="宋体" w:hAnsi="宋体" w:cs="宋体"/>
              </w:rPr>
              <w:t xml:space="preserve">项目组成员</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widowControl/>
              <w:rPr>
                <w:rFonts w:hint="default" w:ascii="Times New Roman" w:hAnsi="Times New Roman" w:eastAsia="宋体" w:cs="Times New Roman"/>
                <w:b/>
                <w:bCs/>
                <w:szCs w:val="21"/>
                <w:lang w:val="en-US" w:eastAsia="zh-CN"/>
              </w:rPr>
            </w:pPr>
            <w:r>
              <w:rPr>
                <w:rFonts w:hint="eastAsia" w:ascii="Times New Roman" w:hAnsi="Times New Roman" w:eastAsia="宋体" w:cs="Times New Roman"/>
                <w:b/>
                <w:bCs/>
                <w:szCs w:val="21"/>
                <w:lang w:val="en-US" w:eastAsia="zh-CN"/>
              </w:rPr>
              <w:t xml:space="preserve">项目组成员（除项目负责人外）</w:t>
            </w:r>
            <w:r/>
          </w:p>
          <w:p>
            <w:pPr>
              <w:jc w:val="left"/>
              <w:widowControl/>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1、具有城市（乡）规划专业高级及以上职称且同时具备国家注册规划师职业资格人员，每提供1个得2分，最高得6分。</w:t>
            </w:r>
            <w:r/>
          </w:p>
          <w:p>
            <w:pPr>
              <w:jc w:val="left"/>
              <w:widowControl/>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2、具有土地、建筑、风景园林、环境、市政相关专业高级及以上职称人员，每提供一个专业得2分；具有以上专业中级职称人员，每提供一个专业得1分；同一专业、同一人员仅计一次，最高得10分。</w:t>
            </w:r>
            <w:r/>
          </w:p>
          <w:p>
            <w:pPr>
              <w:jc w:val="left"/>
              <w:widowControl/>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（专业以职称证为准，需提供技术职称证书复印件及社保机构出具的近半年内任一个月投标人为其缴纳的社保缴费证明并加盖公章。）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16</w:t>
            </w:r>
            <w:r/>
          </w:p>
        </w:tc>
      </w:tr>
      <w:tr>
        <w:trPr>
          <w:jc w:val="center"/>
          <w:trHeight w:val="1267"/>
        </w:trPr>
        <w:tc>
          <w:tcPr>
            <w:tcBorders>
              <w:left w:val="single" w:color="000000" w:sz="4" w:space="0"/>
              <w:right w:val="single" w:color="000000" w:sz="4" w:space="0"/>
            </w:tcBorders>
            <w:tcW w:w="744"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Borders>
              <w:left w:val="none" w:color="000000" w:sz="4" w:space="0"/>
              <w:right w:val="single" w:color="000000" w:sz="4" w:space="0"/>
            </w:tcBorders>
            <w:tcW w:w="1417"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企业业绩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widowControl/>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供应商自2022年01月01日（含）以来承担过图则修改或控制性详细规划编制或控制性详细规划修编业绩的，每提供1个得3分，本项最高得9分。</w:t>
            </w:r>
            <w:r/>
          </w:p>
          <w:p>
            <w:pPr>
              <w:jc w:val="left"/>
              <w:widowControl/>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（以合同时间为准，提供合同复印件并加盖公章）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9</w:t>
            </w:r>
            <w:r/>
          </w:p>
        </w:tc>
      </w:tr>
      <w:tr>
        <w:trPr>
          <w:jc w:val="center"/>
          <w:trHeight w:val="1267"/>
        </w:trPr>
        <w:tc>
          <w:tcPr>
            <w:tcBorders>
              <w:left w:val="single" w:color="000000" w:sz="4" w:space="0"/>
              <w:right w:val="single" w:color="000000" w:sz="4" w:space="0"/>
            </w:tcBorders>
            <w:tcW w:w="744"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5</w:t>
            </w:r>
            <w:r/>
          </w:p>
        </w:tc>
        <w:tc>
          <w:tcPr>
            <w:tcBorders>
              <w:left w:val="none" w:color="000000" w:sz="4" w:space="0"/>
              <w:right w:val="single" w:color="000000" w:sz="4" w:space="0"/>
            </w:tcBorders>
            <w:tcW w:w="1417" w:type="dxa"/>
            <w:vAlign w:val="center"/>
            <w:textDirection w:val="lrTb"/>
            <w:noWrap w:val="false"/>
          </w:tcPr>
          <w:p>
            <w:pPr>
              <w:jc w:val="center"/>
              <w:rPr>
                <w:rFonts w:hint="default" w:ascii="宋体" w:hAnsi="宋体" w:cs="宋体"/>
                <w:highlight w:val="none"/>
                <w:lang w:val="en-US" w:eastAsia="zh-CN"/>
              </w:rPr>
            </w:pPr>
            <w:r>
              <w:rPr>
                <w:rFonts w:hint="eastAsia" w:ascii="宋体" w:hAnsi="宋体" w:cs="宋体"/>
                <w:highlight w:val="none"/>
                <w:lang w:val="en-US" w:eastAsia="zh-CN"/>
              </w:rPr>
              <w:t xml:space="preserve">企业实力</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widowControl/>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供应商自2022年1月1日（含）以来承担的图则修改或控制性详细规划或修编业绩获得过市级或以上行业主管部门颁发的奖项的，得3分。</w:t>
            </w:r>
            <w:r/>
          </w:p>
          <w:p>
            <w:pPr>
              <w:jc w:val="left"/>
              <w:widowControl/>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（以获奖证书时间为准，提供证书复印件并加盖公章）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r>
      <w:tr>
        <w:trPr>
          <w:jc w:val="center"/>
          <w:trHeight w:val="1267"/>
        </w:trPr>
        <w:tc>
          <w:tcPr>
            <w:tcBorders>
              <w:left w:val="single" w:color="000000" w:sz="4" w:space="0"/>
              <w:right w:val="single" w:color="000000" w:sz="4" w:space="0"/>
            </w:tcBorders>
            <w:tcW w:w="744"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c>
          <w:tcPr>
            <w:shd w:val="clear" w:color="auto" w:fill="auto"/>
            <w:tcBorders>
              <w:left w:val="none" w:color="000000" w:sz="4" w:space="0"/>
              <w:right w:val="single" w:color="000000" w:sz="4" w:space="0"/>
            </w:tcBorders>
            <w:tcW w:w="1417" w:type="dxa"/>
            <w:vAlign w:val="center"/>
            <w:textDirection w:val="lrTb"/>
            <w:noWrap w:val="false"/>
          </w:tcPr>
          <w:p>
            <w:pPr>
              <w:jc w:val="center"/>
              <w:rPr>
                <w:rFonts w:hint="eastAsia" w:ascii="宋体" w:hAnsi="宋体" w:eastAsia="宋体" w:cs="宋体"/>
                <w:sz w:val="21"/>
                <w:szCs w:val="24"/>
                <w:highlight w:val="none"/>
                <w:lang w:val="en-US" w:eastAsia="zh-CN"/>
              </w:rPr>
            </w:pPr>
            <w:r>
              <w:rPr>
                <w:rFonts w:ascii="宋体" w:hAnsi="宋体"/>
                <w:bCs/>
                <w:szCs w:val="21"/>
                <w:highlight w:val="none"/>
              </w:rPr>
              <w:t xml:space="preserve">服务承诺</w:t>
            </w:r>
            <w:r/>
          </w:p>
        </w:tc>
        <w:tc>
          <w:tcPr>
            <w:shd w:val="clear" w:color="auto" w:fill="auto"/>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eastAsia="宋体" w:cs="Times New Roman"/>
                <w:sz w:val="21"/>
                <w:szCs w:val="24"/>
                <w:highlight w:val="none"/>
              </w:rPr>
            </w:pPr>
            <w:r>
              <w:rPr>
                <w:rFonts w:hint="eastAsia" w:ascii="宋体" w:hAnsi="宋体"/>
                <w:highlight w:val="none"/>
              </w:rPr>
              <w:t xml:space="preserve">供应商承诺在项目编制过程中，项目负责人在宁工作时间每周不少于5天，项目负责人每月至少汇报3次（不含专家论证、征求部门意见）；配合后期修改、部门衔接等工作，完全满足得</w:t>
            </w:r>
            <w:r>
              <w:rPr>
                <w:rFonts w:hint="eastAsia" w:ascii="宋体" w:hAnsi="宋体"/>
                <w:highlight w:val="none"/>
                <w:lang w:val="en-US" w:eastAsia="zh-CN"/>
              </w:rPr>
              <w:t xml:space="preserve">3</w:t>
            </w:r>
            <w:r>
              <w:rPr>
                <w:rFonts w:hint="eastAsia" w:ascii="宋体" w:hAnsi="宋体"/>
                <w:highlight w:val="none"/>
              </w:rPr>
              <w:t xml:space="preserve">分，不满足不得分。（提供承诺书并加盖公章）</w:t>
            </w:r>
            <w:r/>
          </w:p>
        </w:tc>
        <w:tc>
          <w:tcPr>
            <w:shd w:val="clear" w:color="auto" w:fill="auto"/>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sz w:val="21"/>
                <w:szCs w:val="24"/>
                <w:highlight w:val="none"/>
                <w:lang w:eastAsia="zh-CN"/>
              </w:rPr>
            </w:pPr>
            <w:r>
              <w:rPr>
                <w:rFonts w:hint="eastAsia" w:ascii="宋体" w:hAnsi="宋体"/>
                <w:bCs/>
                <w:szCs w:val="21"/>
                <w:highlight w:val="none"/>
                <w:lang w:val="en-US" w:eastAsia="zh-CN"/>
              </w:rPr>
              <w:t xml:space="preserve">3</w:t>
            </w:r>
            <w:r/>
          </w:p>
        </w:tc>
      </w:tr>
      <w:tr>
        <w:trPr>
          <w:jc w:val="center"/>
          <w:trHeight w:val="1034"/>
        </w:trPr>
        <w:tc>
          <w:tcPr>
            <w:tcBorders>
              <w:left w:val="single" w:color="000000" w:sz="4" w:space="0"/>
              <w:right w:val="single" w:color="000000" w:sz="4" w:space="0"/>
            </w:tcBorders>
            <w:tcW w:w="744" w:type="dxa"/>
            <w:vAlign w:val="center"/>
            <w:vMerge w:val="restart"/>
            <w:textDirection w:val="lrTb"/>
            <w:noWrap w:val="false"/>
          </w:tcPr>
          <w:p>
            <w:pPr>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7</w:t>
            </w:r>
            <w:r/>
          </w:p>
        </w:tc>
        <w:tc>
          <w:tcPr>
            <w:tcBorders>
              <w:left w:val="none" w:color="000000" w:sz="4" w:space="0"/>
              <w:right w:val="single" w:color="000000" w:sz="4" w:space="0"/>
            </w:tcBorders>
            <w:tcW w:w="1417" w:type="dxa"/>
            <w:vAlign w:val="center"/>
            <w:vMerge w:val="restart"/>
            <w:textDirection w:val="lrTb"/>
            <w:noWrap w:val="false"/>
          </w:tcPr>
          <w:p>
            <w:pPr>
              <w:jc w:val="center"/>
              <w:rPr>
                <w:rFonts w:hint="eastAsia" w:ascii="宋体" w:hAnsi="宋体" w:eastAsia="宋体" w:cs="宋体"/>
                <w:highlight w:val="none"/>
                <w:lang w:eastAsia="zh-CN"/>
              </w:rPr>
            </w:pPr>
            <w:r>
              <w:rPr>
                <w:rFonts w:hint="eastAsia" w:ascii="宋体" w:hAnsi="宋体" w:cs="宋体"/>
                <w:highlight w:val="none"/>
              </w:rPr>
              <w:t xml:space="preserve">服务方案</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50分</w:t>
            </w:r>
            <w:r>
              <w:rPr>
                <w:rFonts w:hint="eastAsia" w:ascii="宋体" w:hAnsi="宋体" w:cs="宋体"/>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b/>
                <w:bCs/>
                <w:szCs w:val="21"/>
                <w:highlight w:val="none"/>
              </w:rPr>
            </w:pPr>
            <w:r>
              <w:rPr>
                <w:rFonts w:ascii="宋体" w:hAnsi="宋体"/>
                <w:b/>
                <w:bCs/>
                <w:szCs w:val="21"/>
                <w:highlight w:val="none"/>
              </w:rPr>
              <w:t xml:space="preserve">项目整体认识</w:t>
            </w:r>
            <w:r/>
          </w:p>
          <w:p>
            <w:pPr>
              <w:rPr>
                <w:highlight w:val="none"/>
              </w:rPr>
            </w:pPr>
            <w:r>
              <w:rPr>
                <w:highlight w:val="none"/>
              </w:rPr>
              <w:t xml:space="preserve">1、对规划对象现状基本情况认知清晰，对相关规划解读合理，现状问题把握准确得</w:t>
            </w:r>
            <w:r>
              <w:rPr>
                <w:rFonts w:hint="eastAsia"/>
                <w:highlight w:val="none"/>
                <w:lang w:val="en-US" w:eastAsia="zh-CN"/>
              </w:rPr>
              <w:t xml:space="preserve">10</w:t>
            </w:r>
            <w:r>
              <w:rPr>
                <w:highlight w:val="none"/>
              </w:rPr>
              <w:t xml:space="preserve">分；</w:t>
            </w:r>
            <w:r/>
          </w:p>
          <w:p>
            <w:pPr>
              <w:rPr>
                <w:highlight w:val="none"/>
              </w:rPr>
            </w:pPr>
            <w:r>
              <w:rPr>
                <w:highlight w:val="none"/>
              </w:rPr>
              <w:t xml:space="preserve">2、对规划对象现状基本情况认知较清晰，对相关规划解读较合理，现状问题把握较准确得</w:t>
            </w:r>
            <w:r>
              <w:rPr>
                <w:rFonts w:hint="eastAsia"/>
                <w:highlight w:val="none"/>
                <w:lang w:val="en-US" w:eastAsia="zh-CN"/>
              </w:rPr>
              <w:t xml:space="preserve">7</w:t>
            </w:r>
            <w:r>
              <w:rPr>
                <w:highlight w:val="none"/>
              </w:rPr>
              <w:t xml:space="preserve">分；</w:t>
            </w:r>
            <w:r/>
          </w:p>
          <w:p>
            <w:pPr>
              <w:rPr>
                <w:highlight w:val="none"/>
              </w:rPr>
            </w:pPr>
            <w:r>
              <w:rPr>
                <w:highlight w:val="none"/>
              </w:rPr>
              <w:t xml:space="preserve">3、对规划对象现状基本情况认知一般，对相关规划解读一般，现状问题把握一般得</w:t>
            </w:r>
            <w:r>
              <w:rPr>
                <w:rFonts w:hint="eastAsia"/>
                <w:highlight w:val="none"/>
                <w:lang w:val="en-US" w:eastAsia="zh-CN"/>
              </w:rPr>
              <w:t xml:space="preserve">4</w:t>
            </w:r>
            <w:r>
              <w:rPr>
                <w:highlight w:val="none"/>
              </w:rPr>
              <w:t xml:space="preserve">分；</w:t>
            </w:r>
            <w:r/>
          </w:p>
          <w:p>
            <w:pPr>
              <w:rPr>
                <w:highlight w:val="none"/>
              </w:rPr>
            </w:pPr>
            <w:r>
              <w:rPr>
                <w:highlight w:val="none"/>
              </w:rPr>
              <w:t xml:space="preserve">4、对规划对象现状基本情况认知不清晰，对相关规划解读不合理，现状问题把握不准确得</w:t>
            </w:r>
            <w:r>
              <w:rPr>
                <w:rFonts w:hint="eastAsia"/>
                <w:highlight w:val="none"/>
                <w:lang w:val="en-US" w:eastAsia="zh-CN"/>
              </w:rPr>
              <w:t xml:space="preserve">1</w:t>
            </w:r>
            <w:r>
              <w:rPr>
                <w:highlight w:val="none"/>
              </w:rPr>
              <w:t xml:space="preserve">分；</w:t>
            </w:r>
            <w:r/>
          </w:p>
          <w:p>
            <w:pPr>
              <w:rPr>
                <w:rFonts w:hint="eastAsia" w:ascii="宋体" w:hAnsi="宋体"/>
                <w:highlight w:val="none"/>
              </w:rPr>
            </w:pPr>
            <w:r>
              <w:rPr>
                <w:highlight w:val="none"/>
              </w:rPr>
              <w:t xml:space="preserve">5、未提供不得分。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r>
      <w:tr>
        <w:trPr>
          <w:jc w:val="center"/>
          <w:trHeight w:val="1411"/>
        </w:trPr>
        <w:tc>
          <w:tcPr>
            <w:tcBorders>
              <w:left w:val="single" w:color="000000" w:sz="4" w:space="0"/>
              <w:right w:val="single" w:color="000000" w:sz="4" w:space="0"/>
            </w:tcBorders>
            <w:tcW w:w="744"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none" w:color="000000" w:sz="4" w:space="0"/>
              <w:right w:val="single" w:color="000000" w:sz="4" w:space="0"/>
            </w:tcBorders>
            <w:tcW w:w="1417"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szCs w:val="21"/>
                <w:highlight w:val="none"/>
              </w:rPr>
            </w:pPr>
            <w:r>
              <w:rPr>
                <w:rFonts w:ascii="宋体" w:hAnsi="宋体"/>
                <w:b/>
                <w:bCs/>
                <w:szCs w:val="21"/>
                <w:highlight w:val="none"/>
              </w:rPr>
              <w:t xml:space="preserve">提出合理的规划策略及方案</w:t>
            </w:r>
            <w:r/>
          </w:p>
          <w:p>
            <w:pPr>
              <w:rPr>
                <w:highlight w:val="none"/>
              </w:rPr>
            </w:pPr>
            <w:r>
              <w:rPr>
                <w:highlight w:val="none"/>
              </w:rPr>
              <w:t xml:space="preserve">1、对规划对象发展背景的认知准确，针对规划对象现状问题提出的规划策略思路把握准确得，规划体系方案合理得15分；</w:t>
            </w:r>
            <w:r/>
          </w:p>
          <w:p>
            <w:pPr>
              <w:rPr>
                <w:highlight w:val="none"/>
              </w:rPr>
            </w:pPr>
            <w:r>
              <w:rPr>
                <w:highlight w:val="none"/>
              </w:rPr>
              <w:t xml:space="preserve">2、对规划对象发展背景的认知较准确，针对规划对象现状问题提出的规划策略思路把握较准确，规划体系方案较合理得11分；</w:t>
            </w:r>
            <w:r/>
          </w:p>
          <w:p>
            <w:pPr>
              <w:rPr>
                <w:highlight w:val="none"/>
              </w:rPr>
            </w:pPr>
            <w:r>
              <w:rPr>
                <w:highlight w:val="none"/>
              </w:rPr>
              <w:t xml:space="preserve">3、对规划对象发展背景的认知一般，针对规划对象现状问题提出的规划策略思路把握一般，规划体系方案一般得7分；</w:t>
            </w:r>
            <w:r/>
          </w:p>
          <w:p>
            <w:pPr>
              <w:rPr>
                <w:highlight w:val="none"/>
              </w:rPr>
            </w:pPr>
            <w:r>
              <w:rPr>
                <w:highlight w:val="none"/>
              </w:rPr>
              <w:t xml:space="preserve">4、对规划对象发展背景的认知不太准确，针对规划对象现状问题提出的规划策略思路把握不准确，规划体系方案不可行得3分；</w:t>
            </w:r>
            <w:r/>
          </w:p>
          <w:p>
            <w:pPr>
              <w:rPr>
                <w:rFonts w:hint="eastAsia" w:ascii="宋体" w:hAnsi="宋体"/>
                <w:highlight w:val="none"/>
              </w:rPr>
            </w:pPr>
            <w:r>
              <w:rPr>
                <w:highlight w:val="none"/>
              </w:rPr>
              <w:t xml:space="preserve">5、未提供不得分。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15</w:t>
            </w:r>
            <w:r/>
          </w:p>
        </w:tc>
      </w:tr>
      <w:tr>
        <w:trPr>
          <w:jc w:val="center"/>
          <w:trHeight w:val="1505"/>
        </w:trPr>
        <w:tc>
          <w:tcPr>
            <w:tcBorders>
              <w:left w:val="single" w:color="000000" w:sz="4" w:space="0"/>
              <w:right w:val="single" w:color="000000" w:sz="4" w:space="0"/>
            </w:tcBorders>
            <w:tcW w:w="744"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none" w:color="000000" w:sz="4" w:space="0"/>
              <w:right w:val="single" w:color="000000" w:sz="4" w:space="0"/>
            </w:tcBorders>
            <w:tcW w:w="1417"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b/>
                <w:bCs/>
                <w:szCs w:val="21"/>
                <w:highlight w:val="none"/>
              </w:rPr>
            </w:pPr>
            <w:r>
              <w:rPr>
                <w:rFonts w:ascii="宋体" w:hAnsi="宋体"/>
                <w:b/>
                <w:bCs/>
                <w:szCs w:val="21"/>
                <w:highlight w:val="none"/>
              </w:rPr>
              <w:t xml:space="preserve">项目组织总体安排</w:t>
            </w:r>
            <w:r/>
          </w:p>
          <w:p>
            <w:pPr>
              <w:rPr>
                <w:highlight w:val="none"/>
              </w:rPr>
            </w:pPr>
            <w:r>
              <w:rPr>
                <w:highlight w:val="none"/>
              </w:rPr>
              <w:t xml:space="preserve">1、项目实施总体方案针对性强，方案最全面，内容框架完整的得10分；</w:t>
            </w:r>
            <w:r/>
          </w:p>
          <w:p>
            <w:pPr>
              <w:rPr>
                <w:highlight w:val="none"/>
              </w:rPr>
            </w:pPr>
            <w:r>
              <w:rPr>
                <w:highlight w:val="none"/>
              </w:rPr>
              <w:t xml:space="preserve">2、较为详细，无明显缺陷的得7分；</w:t>
            </w:r>
            <w:r/>
          </w:p>
          <w:p>
            <w:pPr>
              <w:rPr>
                <w:highlight w:val="none"/>
              </w:rPr>
            </w:pPr>
            <w:r>
              <w:rPr>
                <w:highlight w:val="none"/>
              </w:rPr>
              <w:t xml:space="preserve">3、基本符合本项目需求的得4分；</w:t>
            </w:r>
            <w:r/>
          </w:p>
          <w:p>
            <w:pPr>
              <w:rPr>
                <w:highlight w:val="none"/>
              </w:rPr>
            </w:pPr>
            <w:r>
              <w:rPr>
                <w:highlight w:val="none"/>
              </w:rPr>
              <w:t xml:space="preserve">4、内容较少，表述的内容较一般的得1分；</w:t>
            </w:r>
            <w:r/>
          </w:p>
          <w:p>
            <w:pPr>
              <w:rPr>
                <w:rFonts w:hint="eastAsia" w:ascii="宋体" w:hAnsi="宋体"/>
                <w:highlight w:val="none"/>
              </w:rPr>
            </w:pPr>
            <w:r>
              <w:rPr>
                <w:highlight w:val="none"/>
              </w:rPr>
              <w:t xml:space="preserve">5、未提供不得分。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10</w:t>
            </w:r>
            <w:r/>
          </w:p>
        </w:tc>
      </w:tr>
      <w:tr>
        <w:trPr>
          <w:jc w:val="center"/>
          <w:trHeight w:val="1679" w:hRule="exact"/>
        </w:trPr>
        <w:tc>
          <w:tcPr>
            <w:tcBorders>
              <w:left w:val="single" w:color="000000" w:sz="4" w:space="0"/>
              <w:right w:val="single" w:color="000000" w:sz="4" w:space="0"/>
            </w:tcBorders>
            <w:tcW w:w="744"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none" w:color="000000" w:sz="4" w:space="0"/>
              <w:right w:val="single" w:color="000000" w:sz="4" w:space="0"/>
            </w:tcBorders>
            <w:tcW w:w="1417"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eastAsia="宋体" w:cs="Times New Roman"/>
                <w:b/>
                <w:bCs w:val="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bCs w:val="0"/>
                <w:szCs w:val="21"/>
                <w:highlight w:val="none"/>
              </w:rPr>
              <w:t xml:space="preserve">进度的保证措施、质量保证措施及后续服务安排</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1、针对性强，方案最全面的得10分；</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2、较为详细，无明显缺陷的得7分；</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3、基本符合本项目需求的得4分；</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4、内容较少，表述的内容较一般的得1分；</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5、未提供不得分。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10</w:t>
            </w:r>
            <w:r/>
          </w:p>
        </w:tc>
      </w:tr>
      <w:tr>
        <w:trPr>
          <w:jc w:val="center"/>
          <w:trHeight w:val="1606" w:hRule="exact"/>
        </w:trPr>
        <w:tc>
          <w:tcPr>
            <w:tcBorders>
              <w:left w:val="single" w:color="000000" w:sz="4" w:space="0"/>
              <w:right w:val="single" w:color="000000" w:sz="4" w:space="0"/>
            </w:tcBorders>
            <w:tcW w:w="744"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none" w:color="000000" w:sz="4" w:space="0"/>
              <w:right w:val="single" w:color="000000" w:sz="4" w:space="0"/>
            </w:tcBorders>
            <w:tcW w:w="1417" w:type="dxa"/>
            <w:vAlign w:val="center"/>
            <w:vMerge w:val="continue"/>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eastAsia="宋体" w:cs="Times New Roman"/>
                <w:b/>
                <w:bCs w:val="0"/>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Cs w:val="21"/>
                <w:highlight w:val="none"/>
                <w:shd w:val="clear" w:color="auto" w:fill="auto"/>
                <w:lang w:val="en-US" w:eastAsia="zh-CN"/>
              </w:rPr>
              <w:t xml:space="preserve">重点难点问题分析及解决方案</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1、针对性强，方案最全面的得</w:t>
            </w:r>
            <w:r>
              <w:rPr>
                <w:rFonts w:hint="eastAsia" w:ascii="宋体" w:hAnsi="宋体" w:eastAsia="宋体" w:cs="Times New Roman"/>
                <w:bCs/>
                <w:szCs w:val="21"/>
                <w:highlight w:val="none"/>
                <w:lang w:val="en-US" w:eastAsia="zh-CN"/>
              </w:rPr>
              <w:t xml:space="preserve">5</w:t>
            </w:r>
            <w:r>
              <w:rPr>
                <w:rFonts w:ascii="宋体" w:hAnsi="宋体" w:eastAsia="宋体" w:cs="Times New Roman"/>
                <w:bCs/>
                <w:szCs w:val="21"/>
                <w:highlight w:val="none"/>
              </w:rPr>
              <w:t xml:space="preserve">分；</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2、较为详细，无明显缺陷的得</w:t>
            </w:r>
            <w:r>
              <w:rPr>
                <w:rFonts w:hint="eastAsia" w:ascii="宋体" w:hAnsi="宋体" w:eastAsia="宋体" w:cs="Times New Roman"/>
                <w:bCs/>
                <w:szCs w:val="21"/>
                <w:highlight w:val="none"/>
                <w:lang w:val="en-US" w:eastAsia="zh-CN"/>
              </w:rPr>
              <w:t xml:space="preserve">3</w:t>
            </w:r>
            <w:r>
              <w:rPr>
                <w:rFonts w:ascii="宋体" w:hAnsi="宋体" w:eastAsia="宋体" w:cs="Times New Roman"/>
                <w:bCs/>
                <w:szCs w:val="21"/>
                <w:highlight w:val="none"/>
              </w:rPr>
              <w:t xml:space="preserve">分；</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3、基本符合本项目需求的得</w:t>
            </w:r>
            <w:r>
              <w:rPr>
                <w:rFonts w:hint="eastAsia" w:ascii="宋体" w:hAnsi="宋体" w:eastAsia="宋体" w:cs="Times New Roman"/>
                <w:bCs/>
                <w:szCs w:val="21"/>
                <w:highlight w:val="none"/>
                <w:lang w:val="en-US" w:eastAsia="zh-CN"/>
              </w:rPr>
              <w:t xml:space="preserve">2</w:t>
            </w:r>
            <w:r>
              <w:rPr>
                <w:rFonts w:ascii="宋体" w:hAnsi="宋体" w:eastAsia="宋体" w:cs="Times New Roman"/>
                <w:bCs/>
                <w:szCs w:val="21"/>
                <w:highlight w:val="none"/>
              </w:rPr>
              <w:t xml:space="preserve">分；</w:t>
            </w:r>
            <w:r/>
          </w:p>
          <w:p>
            <w:pPr>
              <w:rPr>
                <w:rFonts w:hint="eastAsia" w:ascii="宋体" w:hAnsi="宋体" w:eastAsia="宋体" w:cs="Times New Roman"/>
                <w:bCs/>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4、内容较少，表述的内容较一般的得1分；</w:t>
            </w:r>
            <w:r/>
          </w:p>
          <w:p>
            <w:pPr>
              <w:rPr>
                <w:rFonts w:hint="default" w:ascii="宋体" w:hAnsi="宋体" w:eastAsia="宋体" w:cs="Times New Roman"/>
                <w:bCs/>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Cs/>
                <w:szCs w:val="21"/>
                <w:highlight w:val="none"/>
              </w:rPr>
              <w:t xml:space="preserve">5、未提供不得分。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5</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hint="eastAsia" w:ascii="宋体" w:hAnsi="宋体" w:cs="宋体"/>
                <w:szCs w:val="21"/>
              </w:rPr>
              <w:t xml:space="preserve">合计</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100</w:t>
            </w:r>
            <w:r/>
          </w:p>
        </w:tc>
      </w:tr>
    </w:tbl>
    <w:p>
      <w:pPr>
        <w:spacing w:line="340" w:lineRule="exact"/>
        <w:rPr>
          <w:szCs w:val="21"/>
        </w:rPr>
      </w:pPr>
      <w:r>
        <w:rPr>
          <w:rFonts w:hint="eastAsia"/>
          <w:szCs w:val="21"/>
        </w:rPr>
        <w:t xml:space="preserve">说明：</w:t>
      </w:r>
      <w:r/>
    </w:p>
    <w:p>
      <w:pPr>
        <w:ind w:firstLine="440"/>
        <w:spacing w:line="340" w:lineRule="exact"/>
        <w:rPr>
          <w:rFonts w:hint="eastAsia" w:ascii="宋体" w:hAnsi="宋体"/>
          <w:szCs w:val="21"/>
        </w:rPr>
      </w:pPr>
      <w:r>
        <w:rPr>
          <w:rFonts w:hint="eastAsia" w:ascii="宋体" w:hAnsi="宋体"/>
          <w:szCs w:val="21"/>
        </w:rPr>
        <w:t xml:space="preserve">1、对小微企业提供的服务给予投标价的</w:t>
      </w:r>
      <w:r>
        <w:rPr>
          <w:rFonts w:ascii="宋体" w:hAnsi="宋体"/>
          <w:szCs w:val="21"/>
        </w:rPr>
        <w:t xml:space="preserve">10%</w:t>
      </w:r>
      <w:r>
        <w:rPr>
          <w:rFonts w:hint="eastAsia" w:ascii="宋体" w:hAnsi="宋体"/>
          <w:szCs w:val="21"/>
        </w:rPr>
        <w:t xml:space="preserve">价格扣除，用扣除后的价格参与评审。</w:t>
      </w:r>
      <w:r/>
    </w:p>
    <w:p>
      <w:pPr>
        <w:ind w:firstLine="440"/>
        <w:spacing w:line="340" w:lineRule="exact"/>
        <w:rPr>
          <w:rFonts w:hint="eastAsia" w:ascii="宋体" w:hAnsi="宋体"/>
          <w:szCs w:val="21"/>
        </w:rPr>
      </w:pPr>
      <w:r>
        <w:rPr>
          <w:rFonts w:hint="eastAsia" w:ascii="宋体" w:hAnsi="宋体"/>
          <w:szCs w:val="21"/>
        </w:rPr>
        <w:t xml:space="preserve">2、小企业（含小型、微型企业）应当同时符合以下条件：</w:t>
      </w:r>
      <w:r/>
    </w:p>
    <w:p>
      <w:pPr>
        <w:ind w:firstLine="440"/>
        <w:spacing w:line="340" w:lineRule="exact"/>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）供应商为小企业，且符合中小企业划分标准；</w:t>
      </w:r>
      <w:r/>
    </w:p>
    <w:p>
      <w:pPr>
        <w:ind w:firstLine="440"/>
        <w:spacing w:line="340" w:lineRule="exact"/>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）提供本企业制造的货物、承担的工程或者服务，或者提供其他小企业制造的货物。如果提供的货物为大中型企业注册商标的货物，视同大中型企业。</w:t>
      </w:r>
      <w:r/>
    </w:p>
    <w:p>
      <w:pPr>
        <w:ind w:firstLine="440"/>
        <w:spacing w:line="340" w:lineRule="exact"/>
        <w:rPr>
          <w:rFonts w:hint="eastAsia" w:ascii="宋体" w:hAnsi="宋体"/>
          <w:szCs w:val="21"/>
        </w:rPr>
      </w:pPr>
      <w:r>
        <w:rPr>
          <w:rFonts w:hint="eastAsia" w:ascii="宋体" w:hAnsi="宋体"/>
          <w:szCs w:val="21"/>
        </w:rPr>
        <w:t xml:space="preserve">3、监狱企业视同小型、微型企业，对其价格给予</w:t>
      </w:r>
      <w:r>
        <w:rPr>
          <w:rFonts w:ascii="宋体" w:hAnsi="宋体"/>
          <w:szCs w:val="21"/>
        </w:rPr>
        <w:t xml:space="preserve">5%</w:t>
      </w:r>
      <w:r>
        <w:rPr>
          <w:rFonts w:hint="eastAsia" w:ascii="宋体" w:hAnsi="宋体"/>
          <w:szCs w:val="21"/>
        </w:rPr>
        <w:t xml:space="preserve">的扣除，用扣除后的价格参与评审。参加投标的监狱企业，应当按照《关于政府采购支持监狱企业发展有关问题的通知》（财库</w:t>
      </w:r>
      <w:r>
        <w:rPr>
          <w:rFonts w:ascii="宋体" w:hAnsi="宋体"/>
          <w:szCs w:val="21"/>
        </w:rPr>
        <w:t xml:space="preserve">[2014]68 </w:t>
      </w:r>
      <w:r>
        <w:rPr>
          <w:rFonts w:hint="eastAsia" w:ascii="宋体" w:hAnsi="宋体"/>
          <w:szCs w:val="21"/>
        </w:rPr>
        <w:t xml:space="preserve">号）的规定提供由省级以上监狱管理局、戒毒管理局</w:t>
      </w:r>
      <w:r>
        <w:rPr>
          <w:rFonts w:ascii="宋体" w:hAnsi="宋体"/>
          <w:szCs w:val="21"/>
        </w:rPr>
        <w:t xml:space="preserve">(</w:t>
      </w:r>
      <w:r>
        <w:rPr>
          <w:rFonts w:hint="eastAsia" w:ascii="宋体" w:hAnsi="宋体"/>
          <w:szCs w:val="21"/>
        </w:rPr>
        <w:t xml:space="preserve">含新疆生产建设兵团</w:t>
      </w:r>
      <w:r>
        <w:rPr>
          <w:rFonts w:ascii="宋体" w:hAnsi="宋体"/>
          <w:szCs w:val="21"/>
        </w:rPr>
        <w:t xml:space="preserve">)</w:t>
      </w:r>
      <w:r>
        <w:rPr>
          <w:rFonts w:hint="eastAsia" w:ascii="宋体" w:hAnsi="宋体"/>
          <w:szCs w:val="21"/>
        </w:rPr>
        <w:t xml:space="preserve">出具的属于监狱企业的证明文件。</w:t>
      </w:r>
      <w:r/>
    </w:p>
    <w:p>
      <w:pPr>
        <w:numPr>
          <w:ilvl w:val="0"/>
          <w:numId w:val="0"/>
        </w:numPr>
        <w:jc w:val="both"/>
        <w:spacing w:line="360" w:lineRule="auto"/>
        <w:rPr>
          <w:rFonts w:hint="eastAsia" w:ascii="宋体" w:hAnsi="宋体" w:eastAsia="宋体" w:cs="黑体"/>
          <w:bCs/>
          <w:color w:val="000000"/>
          <w:sz w:val="32"/>
          <w:szCs w:val="32"/>
          <w:highlight w:val="none"/>
        </w:rPr>
        <w:outlineLvl w:val="0"/>
      </w:pPr>
      <w:r>
        <w:rPr>
          <w:rFonts w:hint="eastAsia" w:ascii="宋体" w:hAnsi="宋体"/>
          <w:szCs w:val="21"/>
        </w:rPr>
        <w:t xml:space="preserve">4、残疾人福利性单位视同小型、微型企业，对其价格给予</w:t>
      </w:r>
      <w:r>
        <w:rPr>
          <w:rFonts w:ascii="宋体" w:hAnsi="宋体"/>
          <w:szCs w:val="21"/>
        </w:rPr>
        <w:t xml:space="preserve">5%</w:t>
      </w:r>
      <w:r>
        <w:rPr>
          <w:rFonts w:hint="eastAsia" w:ascii="宋体" w:hAnsi="宋体"/>
          <w:szCs w:val="21"/>
        </w:rPr>
        <w:t xml:space="preserve">的扣除，用扣除后的价格参与评审。参加投标的残疾人福利性单位，应当按照《财政部、民政部、中国残疾人联合会关于促进残疾人就业政府采购政策的通知》（财库〔</w:t>
      </w:r>
      <w:r>
        <w:rPr>
          <w:rFonts w:ascii="宋体" w:hAnsi="宋体"/>
          <w:szCs w:val="21"/>
        </w:rPr>
        <w:t xml:space="preserve">2017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号）的规定提供《残疾人福利性单位声明函》。</w:t>
      </w:r>
      <w:r/>
    </w:p>
    <w:p>
      <w:pPr>
        <w:jc w:val="center"/>
        <w:spacing w:line="360" w:lineRule="auto"/>
        <w:tabs>
          <w:tab w:val="left" w:pos="321" w:leader="none"/>
        </w:tabs>
        <w:rPr>
          <w:rFonts w:hint="eastAsia" w:ascii="宋体" w:hAnsi="宋体" w:eastAsia="宋体" w:cs="黑体"/>
          <w:bCs/>
          <w:color w:val="000000"/>
          <w:sz w:val="32"/>
          <w:szCs w:val="32"/>
          <w:highlight w:val="none"/>
        </w:rPr>
      </w:pPr>
      <w:r>
        <w:rPr>
          <w:rFonts w:hint="eastAsia" w:ascii="宋体" w:hAnsi="宋体" w:eastAsia="宋体" w:cs="黑体"/>
          <w:bCs/>
          <w:color w:val="000000"/>
          <w:sz w:val="32"/>
          <w:szCs w:val="32"/>
          <w:highlight w:val="none"/>
        </w:rPr>
        <w:t xml:space="preserve">第四章 </w:t>
      </w:r>
      <w:r>
        <w:rPr>
          <w:rFonts w:hint="eastAsia" w:ascii="宋体" w:hAnsi="宋体" w:eastAsia="宋体" w:cs="黑体"/>
          <w:bCs/>
          <w:color w:val="000000"/>
          <w:sz w:val="32"/>
          <w:szCs w:val="32"/>
          <w:highlight w:val="none"/>
          <w:lang w:val="en-US"/>
        </w:rPr>
        <w:t xml:space="preserve"> </w:t>
      </w:r>
      <w:r>
        <w:rPr>
          <w:rFonts w:hint="eastAsia" w:ascii="宋体" w:hAnsi="宋体" w:eastAsia="宋体" w:cs="黑体"/>
          <w:bCs/>
          <w:color w:val="000000"/>
          <w:sz w:val="32"/>
          <w:szCs w:val="32"/>
          <w:highlight w:val="none"/>
        </w:rPr>
        <w:t xml:space="preserve">采购项目需求</w:t>
      </w:r>
      <w:r/>
    </w:p>
    <w:p>
      <w:pPr>
        <w:spacing w:line="360" w:lineRule="auto"/>
        <w:rPr>
          <w:b/>
          <w:sz w:val="24"/>
        </w:rPr>
      </w:pPr>
      <w:r>
        <w:rPr>
          <w:b/>
          <w:sz w:val="24"/>
        </w:rPr>
        <w:t xml:space="preserve">一、项目概况</w:t>
      </w:r>
      <w:r/>
    </w:p>
    <w:p>
      <w:pPr>
        <w:ind w:firstLine="480"/>
        <w:spacing w:line="360" w:lineRule="auto"/>
        <w:rPr>
          <w:rFonts w:hint="eastAsia" w:ascii="宋体" w:hAnsi="宋体" w:eastAsia="宋体" w:cs="宋体"/>
          <w:sz w:val="24"/>
          <w:szCs w:val="24"/>
          <w:lang w:val="en-US" w:eastAsia="zh-CN"/>
        </w:rPr>
      </w:pPr>
      <w:r>
        <w:rPr>
          <w:bCs/>
          <w:sz w:val="24"/>
          <w:highlight w:val="none"/>
        </w:rPr>
        <w:t xml:space="preserve">1、项目名称：</w:t>
      </w:r>
      <w:r>
        <w:rPr>
          <w:rFonts w:hint="eastAsia" w:ascii="宋体" w:hAnsi="宋体" w:eastAsia="宋体" w:cs="宋体"/>
          <w:sz w:val="24"/>
          <w:szCs w:val="24"/>
          <w:lang w:val="en-US" w:eastAsia="zh-CN"/>
        </w:rPr>
        <w:t xml:space="preserve">南京市溧水区副城中心区控制性详细规划 （龙南路以南地区)项目</w:t>
      </w:r>
      <w:r/>
    </w:p>
    <w:p>
      <w:pPr>
        <w:ind w:firstLine="480"/>
        <w:spacing w:line="360" w:lineRule="auto"/>
        <w:rPr>
          <w:bCs/>
          <w:sz w:val="24"/>
          <w:highlight w:val="none"/>
        </w:rPr>
      </w:pPr>
      <w:r>
        <w:rPr>
          <w:bCs/>
          <w:sz w:val="24"/>
          <w:highlight w:val="none"/>
        </w:rPr>
        <w:t xml:space="preserve">2、项目概况：</w:t>
      </w:r>
      <w:r>
        <w:rPr>
          <w:rFonts w:hint="eastAsia"/>
          <w:bCs/>
          <w:sz w:val="24"/>
          <w:highlight w:val="none"/>
        </w:rPr>
        <w:t xml:space="preserve">北至龙山路，南至中山东路，西至琴音大道，东至宁杭高速公路，总面积约311.39公顷,涉及NJLSb060-05、06、07、08四个规划管理单元图则。</w:t>
      </w:r>
      <w:r>
        <w:rPr>
          <w:bCs/>
          <w:sz w:val="24"/>
          <w:highlight w:val="none"/>
        </w:rPr>
        <w:t xml:space="preserve">本次服务内容主要包括规划范围内控制性详细规划图则</w:t>
      </w:r>
      <w:r>
        <w:rPr>
          <w:rFonts w:hint="eastAsia"/>
          <w:bCs/>
          <w:sz w:val="24"/>
          <w:highlight w:val="none"/>
        </w:rPr>
        <w:t xml:space="preserve">修改</w:t>
      </w:r>
      <w:r>
        <w:rPr>
          <w:bCs/>
          <w:sz w:val="24"/>
          <w:highlight w:val="none"/>
        </w:rPr>
        <w:t xml:space="preserve">工作，为规划落实和后续建设提供有效指引。</w:t>
      </w:r>
      <w:r/>
    </w:p>
    <w:p>
      <w:pPr>
        <w:spacing w:line="360" w:lineRule="auto"/>
        <w:rPr>
          <w:b/>
          <w:sz w:val="24"/>
          <w:highlight w:val="none"/>
        </w:rPr>
      </w:pPr>
      <w:r>
        <w:rPr>
          <w:b/>
          <w:sz w:val="24"/>
          <w:highlight w:val="none"/>
        </w:rPr>
        <w:t xml:space="preserve">二、项目背景</w:t>
      </w:r>
      <w:r/>
    </w:p>
    <w:p>
      <w:pPr>
        <w:ind w:firstLine="480"/>
        <w:spacing w:line="360" w:lineRule="auto"/>
        <w:rPr>
          <w:bCs/>
          <w:sz w:val="24"/>
          <w:highlight w:val="none"/>
        </w:rPr>
      </w:pPr>
      <w:r>
        <w:rPr>
          <w:rFonts w:hint="eastAsia"/>
          <w:bCs/>
          <w:sz w:val="24"/>
          <w:highlight w:val="none"/>
        </w:rPr>
        <w:t xml:space="preserve">龙山路以南地区为溧水区国土空间总体规划确定的全区工业用地高质量发展布局的四个千亩地之一，是全区十五五期间产业用地增量空间的重点区域，为促进永阳工业园高质量发展，保障产业发展用地要素，拟启动地块控规修改。</w:t>
      </w:r>
      <w:r/>
    </w:p>
    <w:p>
      <w:pPr>
        <w:spacing w:line="360" w:lineRule="auto"/>
        <w:rPr>
          <w:b/>
          <w:sz w:val="24"/>
          <w:highlight w:val="none"/>
        </w:rPr>
      </w:pPr>
      <w:r>
        <w:rPr>
          <w:b/>
          <w:sz w:val="24"/>
          <w:highlight w:val="none"/>
        </w:rPr>
        <w:t xml:space="preserve">三、规划依据</w:t>
      </w:r>
      <w:r/>
    </w:p>
    <w:p>
      <w:pPr>
        <w:ind w:firstLine="480"/>
        <w:spacing w:line="360" w:lineRule="auto"/>
        <w:tabs>
          <w:tab w:val="left" w:pos="3780" w:leader="none"/>
        </w:tabs>
        <w:rPr>
          <w:sz w:val="24"/>
          <w:highlight w:val="none"/>
        </w:rPr>
      </w:pPr>
      <w:r>
        <w:rPr>
          <w:sz w:val="24"/>
          <w:highlight w:val="none"/>
        </w:rPr>
        <w:t xml:space="preserve">（1）《中华人民共和国城乡规划法》（2019修正）；</w:t>
      </w:r>
      <w:r/>
    </w:p>
    <w:p>
      <w:pPr>
        <w:ind w:firstLine="480"/>
        <w:spacing w:line="360" w:lineRule="auto"/>
        <w:tabs>
          <w:tab w:val="left" w:pos="3780" w:leader="none"/>
        </w:tabs>
        <w:rPr>
          <w:sz w:val="24"/>
          <w:highlight w:val="none"/>
        </w:rPr>
      </w:pPr>
      <w:r>
        <w:rPr>
          <w:sz w:val="24"/>
          <w:highlight w:val="none"/>
        </w:rPr>
        <w:t xml:space="preserve">（2）《城市规划编制办法》（2006）；</w:t>
      </w:r>
      <w:r/>
    </w:p>
    <w:p>
      <w:pPr>
        <w:ind w:firstLine="480"/>
        <w:spacing w:line="360" w:lineRule="auto"/>
        <w:tabs>
          <w:tab w:val="left" w:pos="3780" w:leader="none"/>
        </w:tabs>
        <w:rPr>
          <w:sz w:val="24"/>
          <w:highlight w:val="none"/>
        </w:rPr>
      </w:pPr>
      <w:r>
        <w:rPr>
          <w:sz w:val="24"/>
          <w:highlight w:val="none"/>
        </w:rPr>
        <w:t xml:space="preserve">（3）《城市、镇控制性详细规划编制审批办法》（2011）；</w:t>
      </w:r>
      <w:r/>
    </w:p>
    <w:p>
      <w:pPr>
        <w:ind w:firstLine="480"/>
        <w:spacing w:line="360" w:lineRule="auto"/>
        <w:tabs>
          <w:tab w:val="left" w:pos="3780" w:leader="none"/>
        </w:tabs>
        <w:rPr>
          <w:sz w:val="24"/>
          <w:highlight w:val="none"/>
        </w:rPr>
      </w:pPr>
      <w:r>
        <w:rPr>
          <w:sz w:val="24"/>
          <w:highlight w:val="none"/>
        </w:rPr>
        <w:t xml:space="preserve">（4）《江苏省城乡规划条例》（2010）；</w:t>
      </w:r>
      <w:r/>
    </w:p>
    <w:p>
      <w:pPr>
        <w:ind w:firstLine="480"/>
        <w:spacing w:line="360" w:lineRule="auto"/>
        <w:tabs>
          <w:tab w:val="left" w:pos="3780" w:leader="none"/>
        </w:tabs>
        <w:rPr>
          <w:sz w:val="24"/>
          <w:highlight w:val="none"/>
        </w:rPr>
      </w:pPr>
      <w:r>
        <w:rPr>
          <w:sz w:val="24"/>
          <w:highlight w:val="none"/>
        </w:rPr>
        <w:t xml:space="preserve">（5）《江苏省城市规划管理技术规定》（苏建规（2012）76 号）；</w:t>
      </w:r>
      <w:r/>
    </w:p>
    <w:p>
      <w:pPr>
        <w:ind w:firstLine="480"/>
        <w:spacing w:line="360" w:lineRule="auto"/>
        <w:tabs>
          <w:tab w:val="left" w:pos="3780" w:leader="none"/>
        </w:tabs>
        <w:rPr>
          <w:sz w:val="24"/>
          <w:highlight w:val="none"/>
        </w:rPr>
      </w:pPr>
      <w:r>
        <w:rPr>
          <w:sz w:val="24"/>
          <w:highlight w:val="none"/>
        </w:rPr>
        <w:t xml:space="preserve">（6）《江苏省控制性详细规划编制导则》（2012）；</w:t>
      </w:r>
      <w:r/>
    </w:p>
    <w:p>
      <w:pPr>
        <w:ind w:firstLine="480"/>
        <w:spacing w:line="360" w:lineRule="auto"/>
        <w:tabs>
          <w:tab w:val="left" w:pos="3780" w:leader="none"/>
        </w:tabs>
        <w:rPr>
          <w:sz w:val="24"/>
          <w:highlight w:val="none"/>
        </w:rPr>
      </w:pPr>
      <w:r>
        <w:rPr>
          <w:sz w:val="24"/>
          <w:highlight w:val="none"/>
        </w:rPr>
        <w:t xml:space="preserve">（7）《南京市控制性详细规划编制技术规定》(2005)；</w:t>
      </w:r>
      <w:r/>
    </w:p>
    <w:p>
      <w:pPr>
        <w:ind w:firstLine="480"/>
        <w:spacing w:line="360" w:lineRule="auto"/>
        <w:tabs>
          <w:tab w:val="left" w:pos="3780" w:leader="none"/>
        </w:tabs>
        <w:rPr>
          <w:sz w:val="24"/>
          <w:highlight w:val="none"/>
        </w:rPr>
      </w:pPr>
      <w:r>
        <w:rPr>
          <w:sz w:val="24"/>
          <w:highlight w:val="none"/>
        </w:rPr>
        <w:t xml:space="preserve">（8）《南京市城市规划管理实施细则》(2007)；</w:t>
      </w:r>
      <w:r/>
    </w:p>
    <w:p>
      <w:pPr>
        <w:ind w:firstLine="480"/>
        <w:spacing w:line="360" w:lineRule="auto"/>
        <w:tabs>
          <w:tab w:val="left" w:pos="3780" w:leader="none"/>
        </w:tabs>
        <w:rPr>
          <w:sz w:val="24"/>
          <w:highlight w:val="none"/>
        </w:rPr>
      </w:pPr>
      <w:r>
        <w:rPr>
          <w:sz w:val="24"/>
          <w:highlight w:val="none"/>
        </w:rPr>
        <w:t xml:space="preserve">（9）《南京市城市用地分类和代码标准》（2012）；</w:t>
      </w:r>
      <w:r/>
    </w:p>
    <w:p>
      <w:pPr>
        <w:ind w:firstLine="480"/>
        <w:spacing w:line="360" w:lineRule="auto"/>
        <w:tabs>
          <w:tab w:val="left" w:pos="3780" w:leader="none"/>
        </w:tabs>
        <w:rPr>
          <w:sz w:val="24"/>
          <w:highlight w:val="none"/>
        </w:rPr>
      </w:pPr>
      <w:r>
        <w:rPr>
          <w:sz w:val="24"/>
          <w:highlight w:val="none"/>
        </w:rPr>
        <w:t xml:space="preserve">（10）《南京市公共设施配套规划标准》（2015）；</w:t>
      </w:r>
      <w:r/>
    </w:p>
    <w:p>
      <w:pPr>
        <w:ind w:firstLine="480"/>
        <w:spacing w:line="360" w:lineRule="auto"/>
        <w:tabs>
          <w:tab w:val="left" w:pos="3780" w:leader="none"/>
        </w:tabs>
        <w:rPr>
          <w:sz w:val="24"/>
          <w:highlight w:val="none"/>
        </w:rPr>
      </w:pPr>
      <w:r>
        <w:rPr>
          <w:sz w:val="24"/>
          <w:highlight w:val="none"/>
        </w:rPr>
        <w:t xml:space="preserve">（11）《南京市中小学幼儿园用地保护条例》（2014）；</w:t>
      </w:r>
      <w:r/>
    </w:p>
    <w:p>
      <w:pPr>
        <w:ind w:firstLine="480"/>
        <w:spacing w:line="360" w:lineRule="auto"/>
        <w:tabs>
          <w:tab w:val="left" w:pos="3780" w:leader="none"/>
        </w:tabs>
        <w:rPr>
          <w:sz w:val="24"/>
          <w:highlight w:val="none"/>
        </w:rPr>
      </w:pPr>
      <w:r>
        <w:rPr>
          <w:sz w:val="24"/>
          <w:highlight w:val="none"/>
        </w:rPr>
        <w:t xml:space="preserve">（12）《南京市建筑物配建停车设施设置标准与准则》（2019）；</w:t>
      </w:r>
      <w:r/>
    </w:p>
    <w:p>
      <w:pPr>
        <w:ind w:firstLine="480"/>
        <w:spacing w:line="360" w:lineRule="auto"/>
        <w:tabs>
          <w:tab w:val="left" w:pos="3780" w:leader="none"/>
        </w:tabs>
        <w:rPr>
          <w:sz w:val="24"/>
          <w:highlight w:val="none"/>
        </w:rPr>
      </w:pPr>
      <w:r>
        <w:rPr>
          <w:sz w:val="24"/>
          <w:highlight w:val="none"/>
        </w:rPr>
        <w:t xml:space="preserve">（13）《南京市国土空间总体规划（2021-2035）》；</w:t>
      </w:r>
      <w:r/>
    </w:p>
    <w:p>
      <w:pPr>
        <w:ind w:firstLine="480"/>
        <w:spacing w:line="360" w:lineRule="auto"/>
        <w:tabs>
          <w:tab w:val="left" w:pos="3780" w:leader="none"/>
        </w:tabs>
        <w:rPr>
          <w:sz w:val="24"/>
          <w:highlight w:val="none"/>
        </w:rPr>
      </w:pPr>
      <w:r>
        <w:rPr>
          <w:bCs/>
          <w:sz w:val="24"/>
          <w:highlight w:val="none"/>
        </w:rPr>
        <w:t xml:space="preserve">（14）《</w:t>
      </w:r>
      <w:r>
        <w:rPr>
          <w:rFonts w:hint="eastAsia"/>
          <w:bCs/>
          <w:sz w:val="24"/>
          <w:highlight w:val="none"/>
        </w:rPr>
        <w:t xml:space="preserve">溧水区</w:t>
      </w:r>
      <w:r>
        <w:rPr>
          <w:bCs/>
          <w:sz w:val="24"/>
          <w:highlight w:val="none"/>
        </w:rPr>
        <w:t xml:space="preserve">区国土空间总体规划（2021-2035）》；</w:t>
      </w:r>
      <w:r/>
    </w:p>
    <w:p>
      <w:pPr>
        <w:ind w:firstLine="480"/>
        <w:spacing w:line="360" w:lineRule="auto"/>
        <w:tabs>
          <w:tab w:val="left" w:pos="3780" w:leader="none"/>
        </w:tabs>
        <w:rPr>
          <w:sz w:val="24"/>
          <w:highlight w:val="none"/>
        </w:rPr>
      </w:pPr>
      <w:r>
        <w:rPr>
          <w:sz w:val="24"/>
          <w:highlight w:val="none"/>
        </w:rPr>
        <w:t xml:space="preserve">（15）其他经法定程序批准的相关规划、相关政策文件及会议纪要。</w:t>
      </w:r>
      <w:r/>
    </w:p>
    <w:p>
      <w:pPr>
        <w:ind w:firstLine="480"/>
        <w:spacing w:line="360" w:lineRule="auto"/>
        <w:rPr>
          <w:b/>
          <w:sz w:val="24"/>
          <w:highlight w:val="none"/>
        </w:rPr>
      </w:pPr>
      <w:r>
        <w:rPr>
          <w:b/>
          <w:sz w:val="24"/>
          <w:highlight w:val="none"/>
        </w:rPr>
        <w:t xml:space="preserve">四、工作内容</w:t>
      </w:r>
      <w:r/>
    </w:p>
    <w:p>
      <w:pPr>
        <w:ind w:firstLine="480"/>
        <w:spacing w:line="360" w:lineRule="auto"/>
        <w:rPr>
          <w:b w:val="0"/>
          <w:bCs/>
          <w:sz w:val="24"/>
          <w:highlight w:val="none"/>
        </w:rPr>
      </w:pPr>
      <w:r>
        <w:rPr>
          <w:rFonts w:hint="eastAsia"/>
          <w:b w:val="0"/>
          <w:bCs/>
          <w:sz w:val="24"/>
          <w:highlight w:val="none"/>
        </w:rPr>
        <w:t xml:space="preserve">（1）完成NJLSb060单元控规评估报告，通过系统回顾NJLSb060单元与实地调研，全面评估NJLSb060单元控规在用地布局、开发强度、设施配套等控制指标上的实施落实情况，分析其与当前新发展需求、上位规划的适应性与合理性，最终总结存在问题并明确结论，为规划的必要修改或动态维护提供具有说服力的决策依据；</w:t>
      </w:r>
      <w:r/>
    </w:p>
    <w:p>
      <w:pPr>
        <w:ind w:firstLine="480"/>
        <w:spacing w:line="360" w:lineRule="auto"/>
        <w:rPr>
          <w:b w:val="0"/>
          <w:bCs/>
          <w:sz w:val="24"/>
          <w:highlight w:val="none"/>
        </w:rPr>
      </w:pPr>
      <w:r>
        <w:rPr>
          <w:rFonts w:hint="eastAsia"/>
          <w:b w:val="0"/>
          <w:bCs/>
          <w:sz w:val="24"/>
          <w:highlight w:val="none"/>
        </w:rPr>
        <w:t xml:space="preserve">（2）基于NJLSb060单元控规评估报告结论，重点优化龙山路以南地区用地布局，结合发展趋势及上位规划要求，调整产业用地与居住用地配比，为园区提供充足的产业用地空间，完善公共服务与市政设施配套，优化路网结构，支撑园区高质量发展。</w:t>
      </w:r>
      <w:r/>
    </w:p>
    <w:p>
      <w:pPr>
        <w:spacing w:line="360" w:lineRule="auto"/>
        <w:rPr>
          <w:b/>
          <w:sz w:val="24"/>
          <w:highlight w:val="none"/>
        </w:rPr>
      </w:pPr>
      <w:r>
        <w:rPr>
          <w:b/>
          <w:sz w:val="24"/>
          <w:highlight w:val="none"/>
        </w:rPr>
        <w:t xml:space="preserve">五、成果形式</w:t>
      </w:r>
      <w:r/>
    </w:p>
    <w:p>
      <w:pPr>
        <w:ind w:firstLine="480"/>
        <w:spacing w:line="360" w:lineRule="auto"/>
        <w:rPr>
          <w:bCs/>
          <w:sz w:val="24"/>
          <w:highlight w:val="none"/>
        </w:rPr>
      </w:pPr>
      <w:r>
        <w:rPr>
          <w:bCs/>
          <w:sz w:val="24"/>
          <w:highlight w:val="none"/>
        </w:rPr>
        <w:t xml:space="preserve">1、最终成果应包括：规划文本、控制性详细规划单元图则两图一表。最终成果应满足省市相关技术编制导则要求。</w:t>
      </w:r>
      <w:r/>
    </w:p>
    <w:p>
      <w:pPr>
        <w:ind w:firstLine="480"/>
        <w:spacing w:line="360" w:lineRule="auto"/>
        <w:rPr>
          <w:sz w:val="24"/>
          <w:highlight w:val="none"/>
        </w:rPr>
      </w:pPr>
      <w:r>
        <w:rPr>
          <w:bCs/>
          <w:sz w:val="24"/>
          <w:highlight w:val="none"/>
        </w:rPr>
        <w:t xml:space="preserve">2、电子文档：包括文本电子文档（ppt格式）、规划管理单元控详编制(修改)情况表（word格式）、图纸电子文档（含dwg格式与jpg格式，且电子文件必须为可编辑）。</w:t>
      </w:r>
      <w:r/>
    </w:p>
    <w:p>
      <w:pPr>
        <w:spacing w:line="360" w:lineRule="auto"/>
        <w:rPr>
          <w:b/>
          <w:sz w:val="24"/>
          <w:highlight w:val="none"/>
        </w:rPr>
      </w:pPr>
      <w:r>
        <w:rPr>
          <w:b/>
          <w:sz w:val="24"/>
          <w:highlight w:val="none"/>
        </w:rPr>
        <w:t xml:space="preserve">六、时间要求</w:t>
      </w:r>
      <w:r/>
    </w:p>
    <w:p>
      <w:pPr>
        <w:ind w:firstLine="480"/>
        <w:spacing w:line="360" w:lineRule="auto"/>
        <w:rPr>
          <w:rFonts w:hint="eastAsia" w:cs="宋体"/>
          <w:bCs/>
          <w:sz w:val="24"/>
          <w:highlight w:val="none"/>
          <w:lang w:eastAsia="zh-CN"/>
        </w:rPr>
      </w:pPr>
      <w:r>
        <w:rPr>
          <w:rFonts w:hint="eastAsia" w:cs="宋体"/>
          <w:bCs/>
          <w:sz w:val="24"/>
          <w:highlight w:val="none"/>
          <w:lang w:eastAsia="zh-CN"/>
        </w:rPr>
        <w:t xml:space="preserve">服务期限为项目通过南京市规划和自然资源局编制例会等其他相关会议审查并完成市局入库为止。</w:t>
      </w:r>
      <w:r/>
    </w:p>
    <w:p>
      <w:pPr>
        <w:spacing w:line="360" w:lineRule="auto"/>
        <w:rPr>
          <w:b/>
          <w:sz w:val="24"/>
          <w:highlight w:val="none"/>
        </w:rPr>
      </w:pPr>
      <w:r>
        <w:rPr>
          <w:b/>
          <w:sz w:val="24"/>
          <w:highlight w:val="none"/>
        </w:rPr>
        <w:t xml:space="preserve">七、付款方式：</w:t>
      </w:r>
      <w:r/>
    </w:p>
    <w:p>
      <w:pPr>
        <w:ind w:firstLine="480"/>
        <w:spacing w:line="360" w:lineRule="auto"/>
        <w:rPr>
          <w:bCs/>
          <w:sz w:val="24"/>
          <w:highlight w:val="none"/>
        </w:rPr>
      </w:pPr>
      <w:r>
        <w:rPr>
          <w:bCs/>
          <w:sz w:val="24"/>
          <w:highlight w:val="none"/>
        </w:rPr>
        <w:t xml:space="preserve">1、合同签订后，甲方在10个工作日内支付乙方合同价的30%。</w:t>
      </w:r>
      <w:r/>
    </w:p>
    <w:p>
      <w:pPr>
        <w:ind w:firstLine="480"/>
        <w:spacing w:line="360" w:lineRule="auto"/>
        <w:rPr>
          <w:bCs/>
          <w:sz w:val="24"/>
          <w:highlight w:val="none"/>
        </w:rPr>
      </w:pPr>
      <w:r>
        <w:rPr>
          <w:bCs/>
          <w:sz w:val="24"/>
          <w:highlight w:val="none"/>
        </w:rPr>
        <w:t xml:space="preserve">2、乙方完成市局审查后，甲方在10个工作日内支付乙方合同价的50%。</w:t>
      </w:r>
      <w:r/>
    </w:p>
    <w:p>
      <w:pPr>
        <w:ind w:firstLine="480"/>
        <w:spacing w:line="360" w:lineRule="auto"/>
        <w:rPr>
          <w:highlight w:val="none"/>
        </w:rPr>
      </w:pPr>
      <w:r>
        <w:rPr>
          <w:bCs/>
          <w:sz w:val="24"/>
          <w:highlight w:val="none"/>
        </w:rPr>
        <w:t xml:space="preserve">3、乙方完成入库，甲方在10个工作日内支付乙方合同价的20%。</w:t>
      </w:r>
      <w:r/>
    </w:p>
    <w:p>
      <w:pPr>
        <w:pStyle w:val="885"/>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pStyle w:val="885"/>
        <w:ind w:left="0" w:firstLine="0"/>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r>
      <w:r/>
    </w:p>
    <w:p>
      <w:pPr>
        <w:jc w:val="center"/>
        <w:spacing w:line="360" w:lineRule="auto"/>
        <w:shd w:val="clear" w:color="auto" w:fill="ffffff"/>
        <w:widowControl/>
        <w:rPr>
          <w:rFonts w:hint="eastAsia" w:ascii="宋体" w:hAnsi="宋体" w:eastAsia="宋体" w:cs="黑体"/>
          <w:color w:val="000000"/>
          <w:sz w:val="32"/>
          <w:szCs w:val="32"/>
          <w:highlight w:val="none"/>
        </w:rPr>
      </w:pPr>
      <w:r>
        <w:rPr>
          <w:rFonts w:hint="eastAsia" w:ascii="宋体" w:hAnsi="宋体" w:eastAsia="宋体" w:cs="黑体"/>
          <w:color w:val="000000"/>
          <w:sz w:val="32"/>
          <w:szCs w:val="32"/>
          <w:highlight w:val="none"/>
        </w:rPr>
        <w:t xml:space="preserve">第五章 </w:t>
      </w:r>
      <w:r>
        <w:rPr>
          <w:rFonts w:hint="eastAsia" w:ascii="宋体" w:hAnsi="宋体" w:eastAsia="宋体" w:cs="黑体"/>
          <w:color w:val="000000"/>
          <w:sz w:val="32"/>
          <w:szCs w:val="32"/>
          <w:highlight w:val="none"/>
          <w:lang w:val="en-US"/>
        </w:rPr>
        <w:t xml:space="preserve"> </w:t>
      </w:r>
      <w:r>
        <w:rPr>
          <w:rFonts w:hint="eastAsia" w:ascii="宋体" w:hAnsi="宋体" w:eastAsia="宋体" w:cs="黑体"/>
          <w:color w:val="000000"/>
          <w:sz w:val="32"/>
          <w:szCs w:val="32"/>
          <w:highlight w:val="none"/>
        </w:rPr>
        <w:t xml:space="preserve">合同草案条款及格式</w:t>
      </w:r>
      <w:r/>
    </w:p>
    <w:p>
      <w:pPr>
        <w:jc w:val="center"/>
        <w:spacing w:line="360" w:lineRule="auto"/>
        <w:shd w:val="clear" w:color="auto" w:fill="ffffff"/>
        <w:widowControl/>
        <w:rPr>
          <w:b/>
          <w:bCs/>
          <w:sz w:val="28"/>
          <w:szCs w:val="28"/>
        </w:rPr>
      </w:pPr>
      <w:r>
        <w:rPr>
          <w:b/>
          <w:bCs/>
          <w:sz w:val="28"/>
          <w:szCs w:val="28"/>
        </w:rPr>
        <w:t xml:space="preserve">（本项目最终签订的合同由合同双方协商后确定）</w:t>
      </w:r>
      <w:r/>
    </w:p>
    <w:p>
      <w:pPr>
        <w:jc w:val="center"/>
        <w:spacing w:line="360" w:lineRule="auto"/>
        <w:shd w:val="clear" w:color="auto" w:fill="ffffff"/>
        <w:widowControl/>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r>
      <w:r/>
    </w:p>
    <w:p>
      <w:pPr>
        <w:jc w:val="center"/>
        <w:spacing w:line="360" w:lineRule="auto"/>
        <w:shd w:val="clear" w:color="auto" w:fill="ffffff"/>
        <w:widowControl/>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r>
      <w:r/>
    </w:p>
    <w:p>
      <w:pPr>
        <w:jc w:val="both"/>
        <w:spacing w:line="360" w:lineRule="auto"/>
        <w:shd w:val="clear" w:color="auto" w:fill="ffffff"/>
        <w:widowControl/>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r>
      <w:r/>
    </w:p>
    <w:p>
      <w:pPr>
        <w:jc w:val="center"/>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政府采购合同</w:t>
      </w:r>
      <w:r/>
    </w:p>
    <w:p>
      <w:pPr>
        <w:spacing w:line="360" w:lineRule="auto"/>
        <w:shd w:val="clear" w:color="auto" w:fill="ffffff"/>
        <w:widowControl/>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r>
      <w:r/>
    </w:p>
    <w:p>
      <w:pPr>
        <w:ind w:firstLine="315"/>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ind w:firstLine="315"/>
        <w:spacing w:line="360" w:lineRule="auto"/>
        <w:shd w:val="clear" w:color="auto" w:fill="ffffff"/>
        <w:widowControl/>
        <w:tabs>
          <w:tab w:val="left" w:pos="8015" w:leader="none"/>
        </w:tabs>
        <w:rPr>
          <w:rFonts w:ascii="宋体" w:hAnsi="宋体" w:eastAsia="宋体"/>
          <w:color w:val="000000"/>
          <w:szCs w:val="21"/>
          <w:highlight w:val="none"/>
        </w:rPr>
      </w:pPr>
      <w:r>
        <w:rPr>
          <w:rFonts w:ascii="宋体" w:hAnsi="宋体" w:eastAsia="宋体"/>
          <w:color w:val="000000"/>
          <w:szCs w:val="21"/>
          <w:highlight w:val="none"/>
        </w:rPr>
        <w:tab/>
      </w:r>
      <w:r/>
    </w:p>
    <w:p>
      <w:pPr>
        <w:ind w:firstLine="315"/>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ind w:firstLine="315"/>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ind w:firstLine="315"/>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ind w:firstLine="315"/>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ind w:firstLine="1918"/>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合同编号 ：</w:t>
      </w:r>
      <w:r>
        <w:rPr>
          <w:rFonts w:hint="eastAsia" w:ascii="宋体" w:hAnsi="宋体" w:eastAsia="宋体"/>
          <w:b/>
          <w:bCs/>
          <w:color w:val="000000"/>
          <w:sz w:val="30"/>
          <w:szCs w:val="30"/>
          <w:highlight w:val="none"/>
          <w:u w:val="single"/>
        </w:rPr>
        <w:t xml:space="preserve">          </w:t>
      </w:r>
      <w:r/>
    </w:p>
    <w:p>
      <w:pPr>
        <w:ind w:firstLine="1918"/>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项目名称 ：</w:t>
      </w:r>
      <w:r>
        <w:rPr>
          <w:rFonts w:hint="eastAsia" w:ascii="宋体" w:hAnsi="宋体" w:eastAsia="宋体"/>
          <w:b/>
          <w:bCs/>
          <w:color w:val="000000"/>
          <w:sz w:val="30"/>
          <w:szCs w:val="30"/>
          <w:highlight w:val="none"/>
          <w:u w:val="single"/>
        </w:rPr>
        <w:t xml:space="preserve">          </w:t>
      </w:r>
      <w:r/>
    </w:p>
    <w:p>
      <w:pPr>
        <w:ind w:firstLine="1918"/>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  采购人 ：</w:t>
      </w:r>
      <w:r>
        <w:rPr>
          <w:rFonts w:hint="eastAsia" w:ascii="宋体" w:hAnsi="宋体" w:eastAsia="宋体"/>
          <w:b/>
          <w:bCs/>
          <w:color w:val="000000"/>
          <w:sz w:val="30"/>
          <w:szCs w:val="30"/>
          <w:highlight w:val="none"/>
          <w:u w:val="single"/>
        </w:rPr>
        <w:t xml:space="preserve">          </w:t>
      </w:r>
      <w:r/>
    </w:p>
    <w:p>
      <w:pPr>
        <w:ind w:firstLine="1916"/>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  供应商 ：</w:t>
      </w:r>
      <w:r>
        <w:rPr>
          <w:rFonts w:hint="eastAsia" w:ascii="宋体" w:hAnsi="宋体" w:eastAsia="宋体"/>
          <w:b/>
          <w:bCs/>
          <w:color w:val="000000"/>
          <w:sz w:val="30"/>
          <w:szCs w:val="30"/>
          <w:highlight w:val="none"/>
          <w:u w:val="single"/>
        </w:rPr>
        <w:t xml:space="preserve">          </w:t>
      </w:r>
      <w:r/>
    </w:p>
    <w:p>
      <w:pPr>
        <w:ind w:firstLine="1916"/>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签订日期 ：</w:t>
      </w:r>
      <w:r>
        <w:rPr>
          <w:rFonts w:hint="eastAsia" w:ascii="宋体" w:hAnsi="宋体" w:eastAsia="宋体"/>
          <w:b/>
          <w:bCs/>
          <w:color w:val="000000"/>
          <w:sz w:val="30"/>
          <w:szCs w:val="30"/>
          <w:highlight w:val="none"/>
          <w:u w:val="single"/>
        </w:rPr>
        <w:t xml:space="preserve">          </w:t>
      </w:r>
      <w:r/>
    </w:p>
    <w:p>
      <w:pPr>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      </w:t>
      </w:r>
      <w:r/>
    </w:p>
    <w:p>
      <w:pPr>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r>
      <w:r/>
    </w:p>
    <w:p>
      <w:pPr>
        <w:ind w:firstLine="470"/>
        <w:spacing w:line="42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470"/>
        <w:spacing w:line="42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spacing w:line="360" w:lineRule="auto"/>
        <w:shd w:val="clear" w:color="auto" w:fill="ffffff"/>
        <w:widowControl/>
        <w:rPr>
          <w:sz w:val="24"/>
          <w:szCs w:val="24"/>
        </w:rPr>
      </w:pPr>
      <w:r>
        <w:rPr>
          <w:sz w:val="24"/>
          <w:szCs w:val="24"/>
        </w:rPr>
        <w:t xml:space="preserve">合同编号：</w:t>
      </w:r>
      <w:r/>
    </w:p>
    <w:p>
      <w:pPr>
        <w:spacing w:line="360" w:lineRule="auto"/>
        <w:shd w:val="clear" w:color="auto" w:fill="ffffff"/>
        <w:widowControl/>
        <w:rPr>
          <w:sz w:val="24"/>
          <w:szCs w:val="24"/>
        </w:rPr>
      </w:pPr>
      <w:r>
        <w:rPr>
          <w:sz w:val="24"/>
          <w:szCs w:val="24"/>
        </w:rPr>
        <w:t xml:space="preserve">政府采购计划号：</w:t>
      </w:r>
      <w:r/>
    </w:p>
    <w:p>
      <w:pPr>
        <w:spacing w:line="360" w:lineRule="auto"/>
        <w:shd w:val="clear" w:color="auto" w:fill="ffffff"/>
        <w:widowControl/>
        <w:rPr>
          <w:sz w:val="24"/>
          <w:szCs w:val="24"/>
        </w:rPr>
      </w:pPr>
      <w:r>
        <w:rPr>
          <w:sz w:val="24"/>
          <w:szCs w:val="24"/>
        </w:rPr>
      </w:r>
      <w:r/>
    </w:p>
    <w:tbl>
      <w:tblPr>
        <w:tblStyle w:val="701"/>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sz w:val="24"/>
                <w:szCs w:val="24"/>
              </w:rPr>
            </w:pPr>
            <w:r>
              <w:rPr>
                <w:sz w:val="24"/>
                <w:szCs w:val="24"/>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sz w:val="24"/>
                <w:szCs w:val="24"/>
              </w:rPr>
            </w:pPr>
            <w:r>
              <w:rPr>
                <w:sz w:val="24"/>
                <w:szCs w:val="24"/>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sz w:val="24"/>
                <w:szCs w:val="24"/>
              </w:rPr>
            </w:pPr>
            <w:r>
              <w:rPr>
                <w:sz w:val="24"/>
                <w:szCs w:val="24"/>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sz w:val="24"/>
                <w:szCs w:val="24"/>
              </w:rPr>
            </w:pPr>
            <w:r>
              <w:rPr>
                <w:sz w:val="24"/>
                <w:szCs w:val="24"/>
              </w:rPr>
              <w:t xml:space="preserve">住所地：</w:t>
            </w:r>
            <w:r/>
          </w:p>
        </w:tc>
      </w:tr>
    </w:tbl>
    <w:p>
      <w:pPr>
        <w:ind w:firstLine="420"/>
        <w:jc w:val="left"/>
        <w:spacing w:line="360" w:lineRule="auto"/>
        <w:shd w:val="clear" w:color="auto" w:fill="ffffff"/>
        <w:widowControl/>
        <w:rPr>
          <w:sz w:val="24"/>
          <w:szCs w:val="24"/>
        </w:rPr>
      </w:pPr>
      <w:r>
        <w:rPr>
          <w:sz w:val="24"/>
          <w:szCs w:val="24"/>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sz w:val="24"/>
          <w:szCs w:val="24"/>
        </w:rPr>
      </w:pPr>
      <w:r>
        <w:rPr>
          <w:b/>
          <w:bCs/>
          <w:sz w:val="24"/>
          <w:szCs w:val="24"/>
        </w:rPr>
        <w:t xml:space="preserve">第一条合同标的</w:t>
      </w:r>
      <w:r>
        <w:rPr>
          <w:sz w:val="24"/>
          <w:szCs w:val="24"/>
        </w:rPr>
        <w:t xml:space="preserve"> </w:t>
      </w:r>
      <w:r/>
    </w:p>
    <w:p>
      <w:pPr>
        <w:ind w:firstLine="422"/>
        <w:spacing w:line="360" w:lineRule="auto"/>
        <w:shd w:val="clear" w:color="auto" w:fill="ffffff"/>
        <w:widowControl/>
        <w:rPr>
          <w:sz w:val="24"/>
          <w:szCs w:val="24"/>
        </w:rPr>
      </w:pPr>
      <w:r>
        <w:rPr>
          <w:sz w:val="24"/>
          <w:szCs w:val="24"/>
        </w:rPr>
        <w:t xml:space="preserve">乙方根据甲方要求提供下列服务：</w:t>
      </w:r>
      <w:r>
        <w:rPr>
          <w:sz w:val="24"/>
          <w:szCs w:val="24"/>
          <w:u w:val="single"/>
        </w:rPr>
        <w:t xml:space="preserve">                 </w:t>
      </w:r>
      <w:r/>
    </w:p>
    <w:p>
      <w:pPr>
        <w:ind w:firstLine="422"/>
        <w:spacing w:line="360" w:lineRule="auto"/>
        <w:shd w:val="clear" w:color="auto" w:fill="ffffff"/>
        <w:widowControl/>
        <w:rPr>
          <w:sz w:val="24"/>
          <w:szCs w:val="24"/>
        </w:rPr>
      </w:pPr>
      <w:r>
        <w:rPr>
          <w:sz w:val="24"/>
          <w:szCs w:val="24"/>
        </w:rPr>
        <w:t xml:space="preserve">服务内容详见采购文件及乙方响应性文件等。</w:t>
      </w:r>
      <w:r/>
    </w:p>
    <w:p>
      <w:pPr>
        <w:ind w:firstLine="420"/>
        <w:jc w:val="left"/>
        <w:spacing w:line="360" w:lineRule="auto"/>
        <w:shd w:val="clear" w:color="auto" w:fill="ffffff"/>
        <w:widowControl/>
        <w:rPr>
          <w:sz w:val="24"/>
          <w:szCs w:val="24"/>
        </w:rPr>
      </w:pPr>
      <w:r>
        <w:rPr>
          <w:b/>
          <w:bCs/>
          <w:sz w:val="24"/>
          <w:szCs w:val="24"/>
        </w:rPr>
        <w:t xml:space="preserve">第二条合同总价款</w:t>
      </w:r>
      <w:r>
        <w:rPr>
          <w:sz w:val="24"/>
          <w:szCs w:val="24"/>
        </w:rPr>
        <w:t xml:space="preserve"> </w:t>
      </w:r>
      <w:r/>
    </w:p>
    <w:p>
      <w:pPr>
        <w:ind w:firstLine="420"/>
        <w:jc w:val="left"/>
        <w:spacing w:line="360" w:lineRule="auto"/>
        <w:shd w:val="clear" w:color="auto" w:fill="ffffff"/>
        <w:widowControl/>
        <w:rPr>
          <w:sz w:val="24"/>
          <w:szCs w:val="24"/>
        </w:rPr>
      </w:pPr>
      <w:r>
        <w:rPr>
          <w:sz w:val="24"/>
          <w:szCs w:val="24"/>
        </w:rPr>
        <w:t xml:space="preserve">本合同项下服务总价款为___________（大写）人民币，分项价款在“分项报价表”中有明确规定。</w:t>
      </w:r>
      <w:r/>
    </w:p>
    <w:p>
      <w:pPr>
        <w:ind w:firstLine="420"/>
        <w:jc w:val="left"/>
        <w:spacing w:line="360" w:lineRule="auto"/>
        <w:shd w:val="clear" w:color="auto" w:fill="ffffff"/>
        <w:widowControl/>
        <w:rPr>
          <w:sz w:val="24"/>
          <w:szCs w:val="24"/>
        </w:rPr>
      </w:pPr>
      <w:r>
        <w:rPr>
          <w:sz w:val="24"/>
          <w:szCs w:val="24"/>
        </w:rPr>
        <w:t xml:space="preserve">甲方就本合同不再向乙方支付任何其他款项。</w:t>
      </w:r>
      <w:r/>
    </w:p>
    <w:p>
      <w:pPr>
        <w:ind w:firstLine="420"/>
        <w:jc w:val="left"/>
        <w:spacing w:line="360" w:lineRule="auto"/>
        <w:shd w:val="clear" w:color="auto" w:fill="ffffff"/>
        <w:widowControl/>
        <w:rPr>
          <w:b/>
          <w:bCs/>
          <w:sz w:val="24"/>
          <w:szCs w:val="24"/>
        </w:rPr>
      </w:pPr>
      <w:r>
        <w:rPr>
          <w:b/>
          <w:bCs/>
          <w:sz w:val="24"/>
          <w:szCs w:val="24"/>
        </w:rPr>
        <w:t xml:space="preserve">第三条 组成本合同的有关文件</w:t>
      </w:r>
      <w:r/>
    </w:p>
    <w:p>
      <w:pPr>
        <w:ind w:firstLine="420"/>
        <w:jc w:val="left"/>
        <w:spacing w:line="360" w:lineRule="auto"/>
        <w:shd w:val="clear" w:color="auto" w:fill="ffffff"/>
        <w:widowControl/>
        <w:rPr>
          <w:sz w:val="24"/>
          <w:szCs w:val="24"/>
        </w:rPr>
      </w:pPr>
      <w:r>
        <w:rPr>
          <w:sz w:val="24"/>
          <w:szCs w:val="24"/>
        </w:rPr>
        <w:t xml:space="preserve">下列关于</w:t>
      </w:r>
      <w:r>
        <w:rPr>
          <w:sz w:val="24"/>
          <w:szCs w:val="24"/>
          <w:u w:val="single"/>
        </w:rPr>
        <w:t xml:space="preserve">        </w:t>
      </w:r>
      <w:r>
        <w:rPr>
          <w:sz w:val="24"/>
          <w:szCs w:val="24"/>
        </w:rPr>
        <w:t xml:space="preserve">号标的采购文件或与本次采购活动方式相适应的文件及有关附件是本合同不可分割的组成部分，与本合同具有同等法律效力，这些文件包括但不限于：</w:t>
      </w:r>
      <w:r/>
    </w:p>
    <w:p>
      <w:pPr>
        <w:ind w:firstLine="420"/>
        <w:jc w:val="left"/>
        <w:spacing w:line="360" w:lineRule="auto"/>
        <w:shd w:val="clear" w:color="auto" w:fill="ffffff"/>
        <w:widowControl/>
        <w:rPr>
          <w:sz w:val="24"/>
          <w:szCs w:val="24"/>
        </w:rPr>
      </w:pPr>
      <w:r>
        <w:rPr>
          <w:sz w:val="24"/>
          <w:szCs w:val="24"/>
        </w:rPr>
        <w:t xml:space="preserve">(1)乙方提供的磋商响应文件和磋商报价表；</w:t>
      </w:r>
      <w:r/>
    </w:p>
    <w:p>
      <w:pPr>
        <w:ind w:firstLine="420"/>
        <w:jc w:val="left"/>
        <w:spacing w:line="360" w:lineRule="auto"/>
        <w:shd w:val="clear" w:color="auto" w:fill="ffffff"/>
        <w:widowControl/>
        <w:rPr>
          <w:sz w:val="24"/>
          <w:szCs w:val="24"/>
        </w:rPr>
      </w:pPr>
      <w:r>
        <w:rPr>
          <w:sz w:val="24"/>
          <w:szCs w:val="24"/>
        </w:rPr>
        <w:t xml:space="preserve">(2)技术规格响应表；</w:t>
      </w:r>
      <w:r/>
    </w:p>
    <w:p>
      <w:pPr>
        <w:ind w:firstLine="420"/>
        <w:jc w:val="left"/>
        <w:spacing w:line="360" w:lineRule="auto"/>
        <w:shd w:val="clear" w:color="auto" w:fill="ffffff"/>
        <w:widowControl/>
        <w:rPr>
          <w:sz w:val="24"/>
          <w:szCs w:val="24"/>
        </w:rPr>
      </w:pPr>
      <w:r>
        <w:rPr>
          <w:sz w:val="24"/>
          <w:szCs w:val="24"/>
        </w:rPr>
        <w:t xml:space="preserve">(3)投标承诺/服务承诺；</w:t>
      </w:r>
      <w:r/>
    </w:p>
    <w:p>
      <w:pPr>
        <w:ind w:firstLine="420"/>
        <w:jc w:val="left"/>
        <w:spacing w:line="360" w:lineRule="auto"/>
        <w:shd w:val="clear" w:color="auto" w:fill="ffffff"/>
        <w:widowControl/>
        <w:rPr>
          <w:sz w:val="24"/>
          <w:szCs w:val="24"/>
        </w:rPr>
      </w:pPr>
      <w:r>
        <w:rPr>
          <w:sz w:val="24"/>
          <w:szCs w:val="24"/>
        </w:rPr>
        <w:t xml:space="preserve">(4)成交通知书；</w:t>
      </w:r>
      <w:r/>
    </w:p>
    <w:p>
      <w:pPr>
        <w:ind w:firstLine="420"/>
        <w:jc w:val="left"/>
        <w:spacing w:line="360" w:lineRule="auto"/>
        <w:shd w:val="clear" w:color="auto" w:fill="ffffff"/>
        <w:widowControl/>
        <w:rPr>
          <w:sz w:val="24"/>
          <w:szCs w:val="24"/>
        </w:rPr>
      </w:pPr>
      <w:r>
        <w:rPr>
          <w:sz w:val="24"/>
          <w:szCs w:val="24"/>
        </w:rPr>
        <w:t xml:space="preserve">(5)甲乙双方商定的其他文件等。</w:t>
      </w:r>
      <w:r/>
    </w:p>
    <w:p>
      <w:pPr>
        <w:ind w:firstLine="420"/>
        <w:jc w:val="left"/>
        <w:spacing w:line="360" w:lineRule="auto"/>
        <w:shd w:val="clear" w:color="auto" w:fill="ffffff"/>
        <w:widowControl/>
        <w:rPr>
          <w:b/>
          <w:bCs/>
          <w:sz w:val="24"/>
          <w:szCs w:val="24"/>
        </w:rPr>
      </w:pPr>
      <w:r>
        <w:rPr>
          <w:b/>
          <w:bCs/>
          <w:sz w:val="24"/>
          <w:szCs w:val="24"/>
        </w:rPr>
        <w:t xml:space="preserve">第四条 权利保证</w:t>
      </w:r>
      <w:r/>
    </w:p>
    <w:p>
      <w:pPr>
        <w:ind w:firstLine="420"/>
        <w:jc w:val="left"/>
        <w:spacing w:line="360" w:lineRule="auto"/>
        <w:shd w:val="clear" w:color="auto" w:fill="ffffff"/>
        <w:widowControl/>
        <w:rPr>
          <w:sz w:val="24"/>
          <w:szCs w:val="24"/>
        </w:rPr>
      </w:pPr>
      <w:r>
        <w:rPr>
          <w:sz w:val="24"/>
          <w:szCs w:val="24"/>
        </w:rPr>
        <w:t xml:space="preserve">乙方应保证甲方在使用该服务或其任何一部分时不受第三方提出侵犯其专利权、版权、商标权 或其他权利的起诉。一旦出现侵权，乙方应承担全部责任。</w:t>
      </w:r>
      <w:r/>
    </w:p>
    <w:p>
      <w:pPr>
        <w:ind w:firstLine="420"/>
        <w:jc w:val="left"/>
        <w:spacing w:line="360" w:lineRule="auto"/>
        <w:shd w:val="clear" w:color="auto" w:fill="ffffff"/>
        <w:widowControl/>
        <w:rPr>
          <w:b/>
          <w:bCs/>
          <w:sz w:val="24"/>
          <w:szCs w:val="24"/>
        </w:rPr>
      </w:pPr>
      <w:r>
        <w:rPr>
          <w:b/>
          <w:bCs/>
          <w:sz w:val="24"/>
          <w:szCs w:val="24"/>
        </w:rPr>
        <w:t xml:space="preserve">第五条 质量保证</w:t>
      </w:r>
      <w:r/>
    </w:p>
    <w:p>
      <w:pPr>
        <w:ind w:firstLine="420"/>
        <w:jc w:val="left"/>
        <w:spacing w:line="360" w:lineRule="auto"/>
        <w:shd w:val="clear" w:color="auto" w:fill="ffffff"/>
        <w:widowControl/>
        <w:rPr>
          <w:sz w:val="24"/>
          <w:szCs w:val="24"/>
        </w:rPr>
      </w:pPr>
      <w:r>
        <w:rPr>
          <w:sz w:val="24"/>
          <w:szCs w:val="24"/>
        </w:rPr>
        <w:t xml:space="preserve">乙方所提供的服务的技术规格应与采购文件规定的技术规格及所附的“技术条款偏离表”相一致；若技术性能无特殊说明，则按国家有关部门最新颁布的标准及规范为准。</w:t>
      </w:r>
      <w:r/>
    </w:p>
    <w:p>
      <w:pPr>
        <w:ind w:firstLine="420"/>
        <w:jc w:val="left"/>
        <w:spacing w:line="360" w:lineRule="auto"/>
        <w:shd w:val="clear" w:color="auto" w:fill="ffffff"/>
        <w:widowControl/>
        <w:rPr>
          <w:b/>
          <w:bCs/>
          <w:sz w:val="24"/>
          <w:szCs w:val="24"/>
        </w:rPr>
      </w:pPr>
      <w:r>
        <w:rPr>
          <w:b/>
          <w:bCs/>
          <w:sz w:val="24"/>
          <w:szCs w:val="24"/>
        </w:rPr>
        <w:t xml:space="preserve">第六条 交付和验收</w:t>
      </w:r>
      <w:r/>
    </w:p>
    <w:p>
      <w:pPr>
        <w:ind w:firstLine="420"/>
        <w:jc w:val="left"/>
        <w:spacing w:line="360" w:lineRule="auto"/>
        <w:shd w:val="clear" w:color="auto" w:fill="ffffff"/>
        <w:widowControl/>
        <w:rPr>
          <w:sz w:val="24"/>
          <w:szCs w:val="24"/>
        </w:rPr>
      </w:pPr>
      <w:r>
        <w:rPr>
          <w:sz w:val="24"/>
          <w:szCs w:val="24"/>
        </w:rPr>
        <w:t xml:space="preserve">1 、乙方应当在合同约定时间内完成服务事项。</w:t>
      </w:r>
      <w:r/>
    </w:p>
    <w:p>
      <w:pPr>
        <w:ind w:firstLine="420"/>
        <w:jc w:val="left"/>
        <w:spacing w:line="360" w:lineRule="auto"/>
        <w:shd w:val="clear" w:color="auto" w:fill="ffffff"/>
        <w:widowControl/>
        <w:rPr>
          <w:spacing w:val="3"/>
          <w:szCs w:val="21"/>
        </w:rPr>
      </w:pPr>
      <w:r>
        <w:rPr>
          <w:sz w:val="24"/>
          <w:szCs w:val="24"/>
        </w:rPr>
        <w:t xml:space="preserve">2 、验收标准：按行业通行标准和乙方磋商响应文件的承诺(并不低于国家相关标准)。</w:t>
      </w:r>
      <w:r/>
    </w:p>
    <w:p>
      <w:pPr>
        <w:ind w:firstLine="420"/>
        <w:jc w:val="left"/>
        <w:spacing w:line="360" w:lineRule="auto"/>
        <w:shd w:val="clear" w:color="auto" w:fill="ffffff"/>
        <w:widowControl/>
        <w:rPr>
          <w:sz w:val="24"/>
          <w:szCs w:val="24"/>
        </w:rPr>
      </w:pPr>
      <w:r>
        <w:rPr>
          <w:b/>
          <w:bCs/>
          <w:sz w:val="24"/>
          <w:szCs w:val="24"/>
        </w:rPr>
        <w:t xml:space="preserve">第七条 合同款支付</w:t>
      </w:r>
      <w:r/>
    </w:p>
    <w:p>
      <w:pPr>
        <w:ind w:firstLine="420"/>
        <w:jc w:val="left"/>
        <w:spacing w:line="360" w:lineRule="auto"/>
        <w:shd w:val="clear" w:color="auto" w:fill="ffffff"/>
        <w:widowControl/>
        <w:rPr>
          <w:sz w:val="24"/>
          <w:szCs w:val="24"/>
        </w:rPr>
      </w:pPr>
      <w:r>
        <w:rPr>
          <w:sz w:val="24"/>
          <w:szCs w:val="24"/>
        </w:rPr>
        <w:t xml:space="preserve">1 、本合同项下所有款项均以人民币支付。</w:t>
      </w:r>
      <w:r/>
    </w:p>
    <w:p>
      <w:pPr>
        <w:ind w:firstLine="420"/>
        <w:jc w:val="left"/>
        <w:spacing w:line="360" w:lineRule="auto"/>
        <w:shd w:val="clear" w:color="auto" w:fill="ffffff"/>
        <w:widowControl/>
        <w:rPr>
          <w:sz w:val="24"/>
          <w:szCs w:val="24"/>
        </w:rPr>
      </w:pPr>
      <w:r>
        <w:rPr>
          <w:sz w:val="24"/>
          <w:szCs w:val="24"/>
        </w:rPr>
        <w:t xml:space="preserve">2 、本合同项下的采购资金由甲方自行支付，乙方向甲方开具发票。</w:t>
      </w:r>
      <w:r/>
    </w:p>
    <w:p>
      <w:pPr>
        <w:ind w:firstLine="480"/>
        <w:jc w:val="left"/>
        <w:spacing w:line="360" w:lineRule="auto"/>
        <w:shd w:val="clear" w:color="auto" w:fill="ffffff"/>
        <w:widowControl/>
        <w:rPr>
          <w:b/>
          <w:bCs/>
          <w:sz w:val="24"/>
          <w:szCs w:val="24"/>
        </w:rPr>
      </w:pPr>
      <w:r>
        <w:rPr>
          <w:b/>
          <w:bCs/>
          <w:sz w:val="24"/>
          <w:szCs w:val="24"/>
        </w:rPr>
        <w:t xml:space="preserve">3、付款方式：</w:t>
      </w:r>
      <w:r/>
    </w:p>
    <w:p>
      <w:pPr>
        <w:ind w:firstLine="480"/>
        <w:spacing w:line="360" w:lineRule="auto"/>
        <w:rPr>
          <w:sz w:val="24"/>
          <w:lang w:val="zh-TW" w:eastAsia="zh-TW"/>
        </w:rPr>
      </w:pPr>
      <w:r>
        <w:rPr>
          <w:sz w:val="24"/>
          <w:lang w:val="zh-TW" w:eastAsia="zh-TW"/>
        </w:rPr>
        <w:t xml:space="preserve">付款按规划设计进度，采取分期付款方式，分期支付约定如下：</w:t>
      </w:r>
      <w:r/>
    </w:p>
    <w:p>
      <w:pPr>
        <w:ind w:firstLine="480"/>
        <w:spacing w:line="360" w:lineRule="auto"/>
        <w:rPr>
          <w:bCs/>
          <w:sz w:val="24"/>
          <w:highlight w:val="none"/>
        </w:rPr>
      </w:pPr>
      <w:r>
        <w:rPr>
          <w:bCs/>
          <w:sz w:val="24"/>
          <w:highlight w:val="none"/>
        </w:rPr>
        <w:t xml:space="preserve">1、合同签订后，甲方在10个工作日内支付乙方合同价的30%。</w:t>
      </w:r>
      <w:r/>
    </w:p>
    <w:p>
      <w:pPr>
        <w:ind w:firstLine="480"/>
        <w:spacing w:line="360" w:lineRule="auto"/>
        <w:rPr>
          <w:bCs/>
          <w:sz w:val="24"/>
          <w:highlight w:val="none"/>
        </w:rPr>
      </w:pPr>
      <w:r>
        <w:rPr>
          <w:bCs/>
          <w:sz w:val="24"/>
          <w:highlight w:val="none"/>
        </w:rPr>
        <w:t xml:space="preserve">2、乙方完成市局审查后，甲方在10个工作日内支付乙方合同价的50%。</w:t>
      </w:r>
      <w:r/>
    </w:p>
    <w:p>
      <w:pPr>
        <w:ind w:firstLine="480"/>
        <w:spacing w:line="360" w:lineRule="auto"/>
        <w:rPr>
          <w:highlight w:val="none"/>
        </w:rPr>
      </w:pPr>
      <w:r>
        <w:rPr>
          <w:bCs/>
          <w:sz w:val="24"/>
          <w:highlight w:val="none"/>
        </w:rPr>
        <w:t xml:space="preserve">3、乙方完成入库，甲方在10个工作日内支付乙方合同价的20%。</w:t>
      </w:r>
      <w:r/>
    </w:p>
    <w:p>
      <w:pPr>
        <w:ind w:firstLine="420"/>
        <w:jc w:val="left"/>
        <w:spacing w:line="360" w:lineRule="auto"/>
        <w:shd w:val="clear" w:color="auto" w:fill="ffffff"/>
        <w:widowControl/>
        <w:rPr>
          <w:b/>
          <w:bCs/>
          <w:sz w:val="24"/>
          <w:szCs w:val="24"/>
        </w:rPr>
      </w:pPr>
      <w:r>
        <w:rPr>
          <w:b/>
          <w:bCs/>
          <w:sz w:val="24"/>
          <w:szCs w:val="24"/>
        </w:rPr>
        <w:t xml:space="preserve">第八条 违约责任</w:t>
      </w:r>
      <w:r/>
    </w:p>
    <w:p>
      <w:pPr>
        <w:ind w:firstLine="420"/>
        <w:jc w:val="left"/>
        <w:spacing w:line="360" w:lineRule="auto"/>
        <w:shd w:val="clear" w:color="auto" w:fill="ffffff"/>
        <w:widowControl/>
        <w:rPr>
          <w:sz w:val="24"/>
          <w:szCs w:val="24"/>
        </w:rPr>
      </w:pPr>
      <w:r>
        <w:rPr>
          <w:sz w:val="24"/>
          <w:szCs w:val="24"/>
        </w:rPr>
        <w:t xml:space="preserve">1、甲方无正当理由拒收服务、拒付服务款的，由甲方向乙方偿付合同总价的5%违约金。</w:t>
      </w:r>
      <w:r/>
    </w:p>
    <w:p>
      <w:pPr>
        <w:ind w:firstLine="420"/>
        <w:jc w:val="left"/>
        <w:spacing w:line="360" w:lineRule="auto"/>
        <w:shd w:val="clear" w:color="auto" w:fill="ffffff"/>
        <w:widowControl/>
        <w:rPr>
          <w:sz w:val="24"/>
          <w:szCs w:val="24"/>
        </w:rPr>
      </w:pPr>
      <w:r>
        <w:rPr>
          <w:sz w:val="24"/>
          <w:szCs w:val="24"/>
        </w:rPr>
        <w:t xml:space="preserve">2、甲方未按合同规定的期限向乙方支付服务款的，每逾期 1天甲方向乙方偿付欠款总额的 5‰滞纳金，但累计滞纳金总额不超过欠款总额的 5%。</w:t>
      </w:r>
      <w:r/>
    </w:p>
    <w:p>
      <w:pPr>
        <w:ind w:firstLine="420"/>
        <w:jc w:val="left"/>
        <w:spacing w:line="360" w:lineRule="auto"/>
        <w:shd w:val="clear" w:color="auto" w:fill="ffffff"/>
        <w:widowControl/>
        <w:rPr>
          <w:sz w:val="24"/>
          <w:szCs w:val="24"/>
        </w:rPr>
      </w:pPr>
      <w:r>
        <w:rPr>
          <w:sz w:val="24"/>
          <w:szCs w:val="24"/>
        </w:rPr>
        <w:t xml:space="preserve">3、如乙方不能交付服务的，乙方应向甲方支付合同总价 5%的违约金。</w:t>
      </w:r>
      <w:r/>
    </w:p>
    <w:p>
      <w:pPr>
        <w:ind w:firstLine="420"/>
        <w:jc w:val="left"/>
        <w:spacing w:line="360" w:lineRule="auto"/>
        <w:shd w:val="clear" w:color="auto" w:fill="ffffff"/>
        <w:widowControl/>
        <w:rPr>
          <w:sz w:val="24"/>
          <w:szCs w:val="24"/>
        </w:rPr>
      </w:pPr>
      <w:r>
        <w:rPr>
          <w:sz w:val="24"/>
          <w:szCs w:val="24"/>
        </w:rPr>
        <w:t xml:space="preserve">4 、乙方逾期交付的，每逾期 1天，乙方向甲方偿付合同总额的 5‰的滞纳金。如乙方逾期交 付达10天，甲方有权解除合同，解除合同的通知自到达乙方时生效。</w:t>
      </w:r>
      <w:r/>
    </w:p>
    <w:p>
      <w:pPr>
        <w:ind w:firstLine="420"/>
        <w:jc w:val="left"/>
        <w:spacing w:line="360" w:lineRule="auto"/>
        <w:shd w:val="clear" w:color="auto" w:fill="ffffff"/>
        <w:widowControl/>
        <w:rPr>
          <w:sz w:val="24"/>
          <w:szCs w:val="24"/>
        </w:rPr>
      </w:pPr>
      <w:r>
        <w:rPr>
          <w:sz w:val="24"/>
          <w:szCs w:val="24"/>
        </w:rPr>
        <w:t xml:space="preserve">5、乙方所交付的服务不符合合同规定的，甲方有权拒收。甲方拒收的，乙方应向甲方支付合同总款5%的违约金。</w:t>
      </w:r>
      <w:r/>
    </w:p>
    <w:p>
      <w:pPr>
        <w:ind w:firstLine="420"/>
        <w:jc w:val="left"/>
        <w:spacing w:line="360" w:lineRule="auto"/>
        <w:shd w:val="clear" w:color="auto" w:fill="ffffff"/>
        <w:widowControl/>
        <w:rPr>
          <w:sz w:val="24"/>
          <w:szCs w:val="24"/>
        </w:rPr>
      </w:pPr>
      <w:r>
        <w:rPr>
          <w:sz w:val="24"/>
          <w:szCs w:val="24"/>
        </w:rPr>
        <w:t xml:space="preserve">6、在乙方承诺的或国家规定的质量保证期内(取两者中最长的期限) ，如经乙方两次整改仍不能达到合同约定的质量标准，乙方应退回全部合同价款，并按第3款处理，同时，乙方还须赔偿甲方因此遭受的损失。</w:t>
      </w:r>
      <w:r/>
    </w:p>
    <w:p>
      <w:pPr>
        <w:ind w:firstLine="420"/>
        <w:jc w:val="left"/>
        <w:spacing w:line="360" w:lineRule="auto"/>
        <w:shd w:val="clear" w:color="auto" w:fill="ffffff"/>
        <w:widowControl/>
        <w:rPr>
          <w:sz w:val="24"/>
          <w:szCs w:val="24"/>
        </w:rPr>
      </w:pPr>
      <w:r>
        <w:rPr>
          <w:sz w:val="24"/>
          <w:szCs w:val="24"/>
        </w:rPr>
        <w:t xml:space="preserve">7、乙方未按本合同的规定和“服务承诺”提供伴随服务/售后服务的，应按合同总价款的 5 % 向甲方承担违约责任。</w:t>
      </w:r>
      <w:r/>
    </w:p>
    <w:p>
      <w:pPr>
        <w:ind w:firstLine="420"/>
        <w:jc w:val="left"/>
        <w:spacing w:line="360" w:lineRule="auto"/>
        <w:shd w:val="clear" w:color="auto" w:fill="ffffff"/>
        <w:widowControl/>
        <w:rPr>
          <w:sz w:val="24"/>
          <w:szCs w:val="24"/>
        </w:rPr>
      </w:pPr>
      <w:r>
        <w:rPr>
          <w:sz w:val="24"/>
          <w:szCs w:val="24"/>
        </w:rPr>
        <w:t xml:space="preserve">8、乙方在承担上述 4-7款一项或多项违约责任后，仍应继续履行合同规定的义务(甲方解除合同的除外) 。甲方未能及时追究乙方的任何一项违约责任并不表明甲方放弃追究乙方该项或其他违约责任。</w:t>
      </w:r>
      <w:r/>
    </w:p>
    <w:p>
      <w:pPr>
        <w:ind w:firstLine="420"/>
        <w:jc w:val="left"/>
        <w:spacing w:line="360" w:lineRule="auto"/>
        <w:shd w:val="clear" w:color="auto" w:fill="ffffff"/>
        <w:widowControl/>
        <w:rPr>
          <w:sz w:val="24"/>
          <w:szCs w:val="24"/>
        </w:rPr>
      </w:pPr>
      <w:r>
        <w:rPr>
          <w:sz w:val="24"/>
          <w:szCs w:val="24"/>
        </w:rPr>
        <w:t xml:space="preserve">9 、乙方投标属虚假承诺，或经权威部门监测提供的服务不能满足招标文件要求，或是由于乙方的过错造成合同无法继续履行的，乙方应向甲方支付不少于合同总价 30%赔偿金。</w:t>
      </w:r>
      <w:r/>
    </w:p>
    <w:p>
      <w:pPr>
        <w:ind w:firstLine="420"/>
        <w:jc w:val="left"/>
        <w:spacing w:line="360" w:lineRule="auto"/>
        <w:shd w:val="clear" w:color="auto" w:fill="ffffff"/>
        <w:widowControl/>
        <w:rPr>
          <w:b/>
          <w:bCs/>
          <w:sz w:val="24"/>
          <w:szCs w:val="24"/>
        </w:rPr>
      </w:pPr>
      <w:r>
        <w:rPr>
          <w:b/>
          <w:bCs/>
          <w:sz w:val="24"/>
          <w:szCs w:val="24"/>
        </w:rPr>
        <w:t xml:space="preserve">第九条 合同的变更和终止</w:t>
      </w:r>
      <w:r/>
    </w:p>
    <w:p>
      <w:pPr>
        <w:ind w:firstLine="420"/>
        <w:jc w:val="left"/>
        <w:spacing w:line="360" w:lineRule="auto"/>
        <w:shd w:val="clear" w:color="auto" w:fill="ffffff"/>
        <w:widowControl/>
        <w:rPr>
          <w:sz w:val="24"/>
          <w:szCs w:val="24"/>
        </w:rPr>
      </w:pPr>
      <w:r>
        <w:rPr>
          <w:sz w:val="24"/>
          <w:szCs w:val="24"/>
        </w:rPr>
        <w:t xml:space="preserve">1、除《政府采购法》第 50 条第二款规定的情形外，本合同一经签订，甲乙双方不得擅自变更、中止或终止合同。</w:t>
      </w:r>
      <w:r/>
    </w:p>
    <w:p>
      <w:pPr>
        <w:ind w:firstLine="420"/>
        <w:jc w:val="left"/>
        <w:spacing w:line="360" w:lineRule="auto"/>
        <w:shd w:val="clear" w:color="auto" w:fill="ffffff"/>
        <w:widowControl/>
        <w:rPr>
          <w:sz w:val="24"/>
          <w:szCs w:val="24"/>
        </w:rPr>
      </w:pPr>
      <w:r>
        <w:rPr>
          <w:sz w:val="24"/>
          <w:szCs w:val="24"/>
        </w:rPr>
        <w:t xml:space="preserve">2 、除发生法律规定的不能预见、不能避免并不能克服的客观情况外，甲乙双方不得放弃或拒绝 履行合同。乙方放弃或拒绝履行合同，保证金不予退还。</w:t>
      </w:r>
      <w:r/>
    </w:p>
    <w:p>
      <w:pPr>
        <w:ind w:firstLine="420"/>
        <w:jc w:val="left"/>
        <w:spacing w:line="360" w:lineRule="auto"/>
        <w:shd w:val="clear" w:color="auto" w:fill="ffffff"/>
        <w:widowControl/>
        <w:rPr>
          <w:b/>
          <w:bCs/>
          <w:sz w:val="24"/>
          <w:szCs w:val="24"/>
        </w:rPr>
      </w:pPr>
      <w:r>
        <w:rPr>
          <w:b/>
          <w:bCs/>
          <w:sz w:val="24"/>
          <w:szCs w:val="24"/>
        </w:rPr>
        <w:t xml:space="preserve">第十条 合同的转让</w:t>
      </w:r>
      <w:r/>
    </w:p>
    <w:p>
      <w:pPr>
        <w:ind w:firstLine="420"/>
        <w:jc w:val="left"/>
        <w:spacing w:line="360" w:lineRule="auto"/>
        <w:shd w:val="clear" w:color="auto" w:fill="ffffff"/>
        <w:widowControl/>
        <w:rPr>
          <w:sz w:val="24"/>
          <w:szCs w:val="24"/>
        </w:rPr>
      </w:pPr>
      <w:r>
        <w:rPr>
          <w:sz w:val="24"/>
          <w:szCs w:val="24"/>
        </w:rPr>
        <w:t xml:space="preserve">乙方不得擅自部分或全部转让其应履行的合同义务。</w:t>
      </w:r>
      <w:r/>
    </w:p>
    <w:p>
      <w:pPr>
        <w:ind w:firstLine="420"/>
        <w:jc w:val="left"/>
        <w:spacing w:line="360" w:lineRule="auto"/>
        <w:shd w:val="clear" w:color="auto" w:fill="ffffff"/>
        <w:widowControl/>
        <w:rPr>
          <w:b/>
          <w:bCs/>
          <w:sz w:val="24"/>
          <w:szCs w:val="24"/>
        </w:rPr>
      </w:pPr>
      <w:r>
        <w:rPr>
          <w:b/>
          <w:bCs/>
          <w:sz w:val="24"/>
          <w:szCs w:val="24"/>
        </w:rPr>
        <w:t xml:space="preserve">第十一条 争议的解决</w:t>
      </w:r>
      <w:r/>
    </w:p>
    <w:p>
      <w:pPr>
        <w:ind w:firstLine="420"/>
        <w:jc w:val="left"/>
        <w:spacing w:line="360" w:lineRule="auto"/>
        <w:shd w:val="clear" w:color="auto" w:fill="ffffff"/>
        <w:widowControl/>
        <w:rPr>
          <w:sz w:val="24"/>
          <w:szCs w:val="24"/>
        </w:rPr>
      </w:pPr>
      <w:r>
        <w:rPr>
          <w:sz w:val="24"/>
          <w:szCs w:val="24"/>
        </w:rPr>
        <w:t xml:space="preserve">1 、因服务的质量问题发生争议的，应当邀请国家认可的质量检测机构对服务质量进行鉴定。符合标准的，鉴定费由甲方承担；不符合质量标准的，鉴定费由乙方承担。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shd w:val="clear" w:color="auto" w:fill="ffffff"/>
        <w:widowControl/>
        <w:rPr>
          <w:sz w:val="24"/>
          <w:szCs w:val="24"/>
        </w:rPr>
      </w:pPr>
      <w:r>
        <w:rPr>
          <w:sz w:val="24"/>
          <w:szCs w:val="24"/>
        </w:rPr>
        <w:t xml:space="preserve">2 、因履行本合同引起的或与本合同有关的争议，甲、乙双方应首先通过友好协商解决，如果协商不能解决争议，则采取以下第(2)种方式解决争议：</w:t>
      </w:r>
      <w:r/>
    </w:p>
    <w:p>
      <w:pPr>
        <w:ind w:firstLine="420"/>
        <w:jc w:val="left"/>
        <w:spacing w:line="360" w:lineRule="auto"/>
        <w:shd w:val="clear" w:color="auto" w:fill="ffffff"/>
        <w:widowControl/>
        <w:rPr>
          <w:sz w:val="24"/>
          <w:szCs w:val="24"/>
        </w:rPr>
      </w:pPr>
      <w:r>
        <w:rPr>
          <w:sz w:val="24"/>
          <w:szCs w:val="24"/>
        </w:rPr>
        <w:t xml:space="preserve">(1)向甲方所在地有管辖权的人民法院提起诉讼；</w:t>
      </w:r>
      <w:r/>
    </w:p>
    <w:p>
      <w:pPr>
        <w:ind w:firstLine="420"/>
        <w:jc w:val="left"/>
        <w:spacing w:line="360" w:lineRule="auto"/>
        <w:shd w:val="clear" w:color="auto" w:fill="ffffff"/>
        <w:widowControl/>
        <w:rPr>
          <w:sz w:val="24"/>
          <w:szCs w:val="24"/>
        </w:rPr>
      </w:pPr>
      <w:r>
        <w:rPr>
          <w:sz w:val="24"/>
          <w:szCs w:val="24"/>
        </w:rPr>
        <w:t xml:space="preserve">(2)向南京仲裁委员会按其仲裁规则申请仲裁。如没有约定，默认采取第 2  种方式解决争议。</w:t>
      </w:r>
      <w:r/>
    </w:p>
    <w:p>
      <w:pPr>
        <w:ind w:firstLine="420"/>
        <w:jc w:val="left"/>
        <w:spacing w:line="360" w:lineRule="auto"/>
        <w:shd w:val="clear" w:color="auto" w:fill="ffffff"/>
        <w:widowControl/>
        <w:rPr>
          <w:sz w:val="24"/>
          <w:szCs w:val="24"/>
        </w:rPr>
      </w:pPr>
      <w:r>
        <w:rPr>
          <w:sz w:val="24"/>
          <w:szCs w:val="24"/>
        </w:rPr>
        <w:t xml:space="preserve">3 、在仲裁期间，本合同应继续履行。</w:t>
      </w:r>
      <w:r/>
    </w:p>
    <w:p>
      <w:pPr>
        <w:ind w:firstLine="420"/>
        <w:jc w:val="left"/>
        <w:spacing w:line="360" w:lineRule="auto"/>
        <w:shd w:val="clear" w:color="auto" w:fill="ffffff"/>
        <w:widowControl/>
        <w:rPr>
          <w:b/>
          <w:bCs/>
          <w:sz w:val="24"/>
          <w:szCs w:val="24"/>
        </w:rPr>
      </w:pPr>
      <w:r>
        <w:rPr>
          <w:b/>
          <w:bCs/>
          <w:sz w:val="24"/>
          <w:szCs w:val="24"/>
        </w:rPr>
        <w:t xml:space="preserve">第十二条 诚实信用</w:t>
      </w:r>
      <w:r/>
    </w:p>
    <w:p>
      <w:pPr>
        <w:ind w:firstLine="420"/>
        <w:jc w:val="left"/>
        <w:spacing w:line="360" w:lineRule="auto"/>
        <w:shd w:val="clear" w:color="auto" w:fill="ffffff"/>
        <w:widowControl/>
        <w:rPr>
          <w:sz w:val="24"/>
          <w:szCs w:val="24"/>
        </w:rPr>
      </w:pPr>
      <w:r>
        <w:rPr>
          <w:sz w:val="24"/>
          <w:szCs w:val="24"/>
        </w:rPr>
        <w:t xml:space="preserve">乙方应诚实信用，严格按照招标文件要求和投标承诺履行合同，不向甲方进行商业贿赂或者提 供不正当利益。</w:t>
      </w:r>
      <w:r/>
    </w:p>
    <w:p>
      <w:pPr>
        <w:ind w:firstLine="420"/>
        <w:jc w:val="left"/>
        <w:spacing w:line="360" w:lineRule="auto"/>
        <w:shd w:val="clear" w:color="auto" w:fill="ffffff"/>
        <w:widowControl/>
        <w:rPr>
          <w:b/>
          <w:bCs/>
          <w:sz w:val="24"/>
          <w:szCs w:val="24"/>
        </w:rPr>
      </w:pPr>
      <w:r>
        <w:rPr>
          <w:b/>
          <w:bCs/>
          <w:sz w:val="24"/>
          <w:szCs w:val="24"/>
        </w:rPr>
        <w:t xml:space="preserve">第十三条 合同生效及其他</w:t>
      </w:r>
      <w:r/>
    </w:p>
    <w:p>
      <w:pPr>
        <w:ind w:firstLine="420"/>
        <w:jc w:val="left"/>
        <w:spacing w:line="360" w:lineRule="auto"/>
        <w:shd w:val="clear" w:color="auto" w:fill="ffffff"/>
        <w:widowControl/>
        <w:rPr>
          <w:sz w:val="24"/>
          <w:szCs w:val="24"/>
        </w:rPr>
      </w:pPr>
      <w:r>
        <w:rPr>
          <w:sz w:val="24"/>
          <w:szCs w:val="24"/>
        </w:rPr>
        <w:t xml:space="preserve">1 、本合同自签订之日起生效。</w:t>
      </w:r>
      <w:r/>
    </w:p>
    <w:p>
      <w:pPr>
        <w:ind w:firstLine="420"/>
        <w:jc w:val="left"/>
        <w:spacing w:line="360" w:lineRule="auto"/>
        <w:shd w:val="clear" w:color="auto" w:fill="ffffff"/>
        <w:widowControl/>
        <w:rPr>
          <w:sz w:val="24"/>
          <w:szCs w:val="24"/>
        </w:rPr>
      </w:pPr>
      <w:r>
        <w:rPr>
          <w:sz w:val="24"/>
          <w:szCs w:val="24"/>
        </w:rPr>
        <w:t xml:space="preserve">2 、本合同一式四份，甲乙双方各执贰份。</w:t>
      </w:r>
      <w:r/>
    </w:p>
    <w:p>
      <w:pPr>
        <w:ind w:firstLine="420"/>
        <w:jc w:val="left"/>
        <w:spacing w:line="360" w:lineRule="auto"/>
        <w:shd w:val="clear" w:color="auto" w:fill="ffffff"/>
        <w:widowControl/>
        <w:rPr>
          <w:sz w:val="24"/>
          <w:szCs w:val="24"/>
        </w:rPr>
      </w:pPr>
      <w:r>
        <w:rPr>
          <w:sz w:val="24"/>
          <w:szCs w:val="24"/>
        </w:rPr>
        <w:t xml:space="preserve">3 、本合同应按照中华人民共和国的现行法律进行解释。</w:t>
      </w:r>
      <w:r/>
    </w:p>
    <w:p>
      <w:pPr>
        <w:jc w:val="left"/>
        <w:spacing w:line="360" w:lineRule="auto"/>
        <w:shd w:val="clear" w:color="auto" w:fill="ffffff"/>
        <w:widowControl/>
      </w:pPr>
      <w:r>
        <w:rPr>
          <w:sz w:val="24"/>
          <w:szCs w:val="24"/>
        </w:rPr>
        <w:br w:type="page" w:clear="all"/>
      </w:r>
      <w:r/>
    </w:p>
    <w:p>
      <w:r/>
      <w:r/>
    </w:p>
    <w:p>
      <w:pPr>
        <w:ind w:firstLine="420"/>
        <w:jc w:val="left"/>
        <w:spacing w:line="360" w:lineRule="auto"/>
        <w:shd w:val="clear" w:color="auto" w:fill="ffffff"/>
        <w:widowControl/>
        <w:rPr>
          <w:sz w:val="24"/>
          <w:szCs w:val="24"/>
        </w:rPr>
      </w:pPr>
      <w:r>
        <w:rPr>
          <w:sz w:val="24"/>
          <w:szCs w:val="24"/>
        </w:rPr>
        <w:t xml:space="preserve">甲方(采购人)：(盖章)                     乙方(采购人)：(盖章)</w:t>
      </w:r>
      <w:r/>
    </w:p>
    <w:p>
      <w:pPr>
        <w:ind w:firstLine="420"/>
        <w:jc w:val="left"/>
        <w:spacing w:line="360" w:lineRule="auto"/>
        <w:shd w:val="clear" w:color="auto" w:fill="ffffff"/>
        <w:widowControl/>
        <w:rPr>
          <w:sz w:val="24"/>
          <w:szCs w:val="24"/>
        </w:rPr>
      </w:pPr>
      <w:r>
        <w:rPr>
          <w:sz w:val="24"/>
          <w:szCs w:val="24"/>
        </w:rPr>
        <w:t xml:space="preserve">代表人：                                 代表人：</w:t>
      </w:r>
      <w:r/>
    </w:p>
    <w:p>
      <w:pPr>
        <w:ind w:firstLine="420"/>
        <w:jc w:val="left"/>
        <w:spacing w:line="360" w:lineRule="auto"/>
        <w:shd w:val="clear" w:color="auto" w:fill="ffffff"/>
        <w:widowControl/>
        <w:rPr>
          <w:sz w:val="24"/>
          <w:szCs w:val="24"/>
        </w:rPr>
      </w:pPr>
      <w:r>
        <w:rPr>
          <w:sz w:val="24"/>
          <w:szCs w:val="24"/>
        </w:rPr>
        <w:t xml:space="preserve">电  话：                                 电  话：</w:t>
      </w:r>
      <w:r/>
    </w:p>
    <w:p>
      <w:pPr>
        <w:ind w:firstLine="420"/>
        <w:jc w:val="left"/>
        <w:spacing w:line="360" w:lineRule="auto"/>
        <w:shd w:val="clear" w:color="auto" w:fill="ffffff"/>
        <w:widowControl/>
        <w:rPr>
          <w:sz w:val="24"/>
          <w:szCs w:val="24"/>
        </w:rPr>
      </w:pPr>
      <w:r>
        <w:rPr>
          <w:sz w:val="24"/>
          <w:szCs w:val="24"/>
        </w:rPr>
        <w:t xml:space="preserve">开户银行：                               开户银行：</w:t>
      </w:r>
      <w:r/>
    </w:p>
    <w:p>
      <w:pPr>
        <w:ind w:firstLine="420"/>
        <w:jc w:val="left"/>
        <w:spacing w:line="360" w:lineRule="auto"/>
        <w:shd w:val="clear" w:color="auto" w:fill="ffffff"/>
        <w:widowControl/>
        <w:rPr>
          <w:sz w:val="24"/>
          <w:szCs w:val="24"/>
        </w:rPr>
      </w:pPr>
      <w:r>
        <w:rPr>
          <w:sz w:val="24"/>
          <w:szCs w:val="24"/>
        </w:rPr>
        <w:t xml:space="preserve">帐  号：                                 帐  号：</w:t>
      </w:r>
      <w:r/>
    </w:p>
    <w:p>
      <w:r/>
      <w:r/>
    </w:p>
    <w:p>
      <w:pPr>
        <w:jc w:val="center"/>
        <w:spacing w:line="360" w:lineRule="auto"/>
        <w:rPr>
          <w:rFonts w:hint="eastAsia" w:ascii="宋体" w:hAnsi="宋体" w:eastAsia="宋体"/>
          <w:color w:val="000000"/>
          <w:sz w:val="32"/>
          <w:szCs w:val="32"/>
          <w:highlight w:val="none"/>
        </w:rPr>
      </w:pPr>
      <w:r>
        <w:rPr>
          <w:rFonts w:ascii="Times New Roman" w:hAnsi="Times New Roman" w:eastAsia="宋体" w:cs="Times New Roman"/>
          <w:b/>
          <w:color w:val="000000"/>
          <w:sz w:val="24"/>
          <w:szCs w:val="24"/>
        </w:rPr>
        <w:br w:type="page" w:clear="all"/>
      </w:r>
      <w:bookmarkStart w:id="28" w:name="_Toc381716888"/>
      <w:r>
        <w:rPr>
          <w:rFonts w:hint="eastAsia" w:ascii="宋体" w:hAnsi="宋体" w:eastAsia="宋体"/>
          <w:color w:val="000000"/>
          <w:sz w:val="32"/>
          <w:szCs w:val="32"/>
          <w:highlight w:val="none"/>
        </w:rPr>
        <w:t xml:space="preserve">第六章  响应文件格式</w:t>
      </w:r>
      <w:bookmarkEnd w:id="28"/>
      <w:r/>
      <w:r/>
    </w:p>
    <w:p>
      <w:pPr>
        <w:jc w:val="center"/>
        <w:spacing w:before="100" w:beforeAutospacing="1" w:after="100" w:afterAutospacing="1" w:line="360" w:lineRule="auto"/>
        <w:rPr>
          <w:rFonts w:ascii="宋体" w:hAnsi="宋体" w:eastAsia="宋体"/>
          <w:b/>
          <w:color w:val="000000"/>
          <w:sz w:val="24"/>
          <w:szCs w:val="24"/>
          <w:highlight w:val="none"/>
          <w:u w:val="single"/>
          <w:lang w:val="en-US" w:bidi="ar"/>
        </w:rPr>
      </w:pPr>
      <w:r>
        <w:rPr>
          <w:rFonts w:hint="eastAsia" w:ascii="宋体" w:hAnsi="宋体" w:eastAsia="宋体"/>
          <w:b/>
          <w:color w:val="000000"/>
          <w:sz w:val="24"/>
          <w:szCs w:val="24"/>
          <w:highlight w:val="none"/>
          <w:u w:val="single"/>
          <w:lang w:val="en-US" w:bidi="ar"/>
        </w:rPr>
        <w:t xml:space="preserve">（</w:t>
      </w:r>
      <w:r>
        <w:rPr>
          <w:rFonts w:hint="eastAsia" w:ascii="仿宋_GB2312" w:eastAsia="仿宋_GB2312"/>
          <w:b/>
          <w:bCs/>
          <w:color w:val="000000"/>
          <w:sz w:val="24"/>
          <w:highlight w:val="none"/>
          <w:u w:val="single"/>
        </w:rPr>
        <w:t xml:space="preserve">投标系统未有固定格式的可以参照</w:t>
      </w:r>
      <w:r>
        <w:rPr>
          <w:rFonts w:hint="eastAsia" w:ascii="仿宋_GB2312" w:eastAsia="仿宋_GB2312"/>
          <w:b/>
          <w:bCs/>
          <w:color w:val="000000"/>
          <w:sz w:val="24"/>
          <w:highlight w:val="none"/>
          <w:u w:val="single"/>
          <w:lang w:val="en-US"/>
        </w:rPr>
        <w:t xml:space="preserve">本章</w:t>
      </w:r>
      <w:r>
        <w:rPr>
          <w:rFonts w:hint="eastAsia" w:ascii="仿宋_GB2312" w:eastAsia="仿宋_GB2312"/>
          <w:b/>
          <w:bCs/>
          <w:color w:val="000000"/>
          <w:sz w:val="24"/>
          <w:highlight w:val="none"/>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color w:val="000000"/>
          <w:sz w:val="24"/>
          <w:szCs w:val="24"/>
          <w:highlight w:val="none"/>
          <w:u w:val="single"/>
          <w:lang w:val="en-US" w:bidi="ar"/>
        </w:rPr>
        <w:t xml:space="preserve">）</w:t>
      </w:r>
      <w:r/>
    </w:p>
    <w:p>
      <w:pPr>
        <w:ind w:left="0" w:right="0" w:firstLine="0"/>
        <w:jc w:val="center"/>
        <w:spacing w:line="360" w:lineRule="auto"/>
        <w:rPr>
          <w:rFonts w:hint="eastAsia" w:ascii="宋体" w:hAnsi="宋体" w:eastAsia="宋体" w:cs="黑体"/>
          <w:b/>
          <w:bCs/>
          <w:color w:val="000000"/>
          <w:sz w:val="24"/>
          <w:szCs w:val="24"/>
          <w:highlight w:val="none"/>
        </w:rPr>
      </w:pPr>
      <w:r>
        <w:rPr>
          <w:rFonts w:hint="eastAsia" w:ascii="宋体" w:hAnsi="宋体" w:eastAsia="宋体" w:cs="黑体"/>
          <w:b/>
          <w:bCs/>
          <w:color w:val="000000"/>
          <w:sz w:val="24"/>
          <w:szCs w:val="24"/>
          <w:highlight w:val="none"/>
        </w:rPr>
        <w:t xml:space="preserve">一、磋商申请及声明</w:t>
      </w:r>
      <w:r/>
    </w:p>
    <w:p>
      <w:pPr>
        <w:spacing w:line="360" w:lineRule="auto"/>
        <w:shd w:val="clear" w:color="auto" w:fill="ffffff"/>
        <w:widowControl/>
        <w:rPr>
          <w:rFonts w:hint="eastAsia" w:ascii="宋体" w:hAnsi="宋体" w:eastAsia="宋体" w:cs="黑体"/>
          <w:color w:val="000000"/>
          <w:sz w:val="24"/>
          <w:szCs w:val="24"/>
          <w:highlight w:val="none"/>
        </w:rPr>
      </w:pPr>
      <w:r>
        <w:rPr>
          <w:rFonts w:hint="eastAsia" w:ascii="宋体" w:hAnsi="宋体" w:eastAsia="宋体" w:cs="黑体"/>
          <w:color w:val="000000"/>
          <w:sz w:val="24"/>
          <w:szCs w:val="24"/>
          <w:highlight w:val="none"/>
        </w:rPr>
      </w:r>
      <w:r/>
    </w:p>
    <w:p>
      <w:pPr>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南京市溧水区人民政府永阳街道办事处</w:t>
      </w:r>
      <w:r/>
    </w:p>
    <w:p>
      <w:pPr>
        <w:ind w:firstLine="480"/>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南京溧水产业投资控股集团昱通建设发展有限公司</w:t>
      </w:r>
      <w:r/>
    </w:p>
    <w:p>
      <w:pPr>
        <w:pStyle w:val="1069"/>
        <w:rPr>
          <w:rFonts w:hint="eastAsia"/>
        </w:rPr>
      </w:pPr>
      <w:r>
        <w:rPr>
          <w:rFonts w:hint="eastAsia"/>
        </w:rPr>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根据贵方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rPr>
        <w:t xml:space="preserve">（采购编号）磋商邀请，正式授权</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(姓名和职务)代表</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（供应商名称），提交响应文件并参加磋商。</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据此函，签字人兹宣布同意如下：</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1、我们的资格条件完全符合政府采购法和本次采购要求，我们同意并向贵方提供了与本次采购活动有关的所有证据和资料。</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2、项目名称：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、我们已详细审核全部磋商文件及其有效补充文件，我们放弃对磋商文件任何误解的权利，提交响应文件后，</w:t>
      </w:r>
      <w:r>
        <w:rPr>
          <w:rFonts w:hint="eastAsia" w:ascii="宋体" w:hAnsi="宋体" w:eastAsia="宋体"/>
          <w:bCs/>
          <w:color w:val="000000"/>
          <w:sz w:val="24"/>
          <w:szCs w:val="24"/>
          <w:highlight w:val="none"/>
        </w:rPr>
        <w:t xml:space="preserve">不对磋商文件本身提出质疑。</w:t>
      </w:r>
      <w:r>
        <w:rPr>
          <w:rFonts w:hint="eastAsia" w:ascii="宋体" w:hAnsi="宋体" w:eastAsia="宋体"/>
          <w:color w:val="000000"/>
          <w:sz w:val="24"/>
          <w:szCs w:val="24"/>
          <w:highlight w:val="none"/>
        </w:rPr>
        <w:t xml:space="preserve">否则，属于不诚信和故意扰乱政府采购活动行为，我们将无条件接受处罚。</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、一旦我方成交，我方将根据磋商文件的规定，严格履行合同，保证于承诺的时间内完成本项目规定的服务内容。</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、与本投标有关的正式联系方式为：</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                  </w:t>
      </w:r>
      <w:r/>
    </w:p>
    <w:p>
      <w:pPr>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                     </w:t>
      </w:r>
      <w:r/>
    </w:p>
    <w:p>
      <w:pPr>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银行账号：</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供应商</w:t>
      </w:r>
      <w:r>
        <w:rPr>
          <w:rFonts w:hint="eastAsia" w:ascii="宋体" w:hAnsi="宋体" w:eastAsia="宋体"/>
          <w:color w:val="000000"/>
          <w:sz w:val="24"/>
          <w:szCs w:val="24"/>
          <w:highlight w:val="none"/>
        </w:rPr>
        <w:t xml:space="preserve">名称：</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b/>
          <w:bCs/>
          <w:color w:val="000000"/>
          <w:sz w:val="24"/>
          <w:szCs w:val="24"/>
          <w:highlight w:val="none"/>
        </w:rPr>
        <w:t xml:space="preserve">（加盖公章扫描上传或</w:t>
      </w:r>
      <w:r>
        <w:rPr>
          <w:rFonts w:hint="eastAsia" w:ascii="宋体" w:hAnsi="宋体" w:eastAsia="宋体"/>
          <w:b/>
          <w:bCs/>
          <w:color w:val="000000"/>
          <w:sz w:val="24"/>
          <w:szCs w:val="24"/>
          <w:highlight w:val="none"/>
          <w:lang w:val="en-US" w:eastAsia="zh-CN"/>
        </w:rPr>
        <w:t xml:space="preserve">上传后加盖</w:t>
      </w:r>
      <w:r>
        <w:rPr>
          <w:rFonts w:hint="eastAsia" w:ascii="宋体" w:hAnsi="宋体" w:eastAsia="宋体"/>
          <w:b/>
          <w:bCs/>
          <w:color w:val="000000"/>
          <w:sz w:val="24"/>
          <w:szCs w:val="24"/>
          <w:highlight w:val="none"/>
        </w:rPr>
        <w:t xml:space="preserve">电子签章）</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widowControl/>
        <w:rPr>
          <w:rFonts w:hint="eastAsia" w:ascii="宋体" w:hAnsi="宋体" w:eastAsia="宋体" w:cs="黑体"/>
          <w:b/>
          <w:bCs/>
          <w:color w:val="000000"/>
          <w:sz w:val="24"/>
          <w:szCs w:val="24"/>
          <w:highlight w:val="none"/>
        </w:rPr>
      </w:pPr>
      <w:r>
        <w:rPr>
          <w:rFonts w:hint="eastAsia" w:ascii="宋体" w:hAnsi="宋体" w:eastAsia="宋体"/>
          <w:color w:val="000000"/>
          <w:sz w:val="28"/>
          <w:szCs w:val="28"/>
          <w:highlight w:val="none"/>
        </w:rPr>
        <w:br w:type="page" w:clear="all"/>
      </w:r>
      <w:r>
        <w:rPr>
          <w:rFonts w:hint="eastAsia" w:ascii="宋体" w:hAnsi="宋体" w:eastAsia="宋体" w:cs="黑体"/>
          <w:b/>
          <w:bCs/>
          <w:color w:val="000000"/>
          <w:sz w:val="24"/>
          <w:szCs w:val="24"/>
          <w:highlight w:val="none"/>
        </w:rPr>
        <w:t xml:space="preserve">二、法定代表人授权委托书</w:t>
      </w:r>
      <w:r/>
    </w:p>
    <w:p>
      <w:pPr>
        <w:ind w:firstLine="720"/>
        <w:jc w:val="center"/>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南京市溧水区人民政府永阳街道办事处</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南京溧水产业投资控股集团昱通建设发展有限公司</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本授权书声明：</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（投标人名称）授权</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本授权书自</w:t>
      </w:r>
      <w:r>
        <w:rPr>
          <w:rFonts w:hint="eastAsia" w:ascii="宋体" w:hAnsi="宋体"/>
          <w:color w:val="000000"/>
          <w:sz w:val="24"/>
          <w:szCs w:val="24"/>
          <w:highlight w:val="none"/>
        </w:rPr>
        <w:t xml:space="preserve">______</w:t>
      </w:r>
      <w:r>
        <w:rPr>
          <w:rFonts w:hint="eastAsia" w:ascii="宋体" w:hAnsi="宋体" w:eastAsia="宋体"/>
          <w:color w:val="000000"/>
          <w:sz w:val="24"/>
          <w:szCs w:val="24"/>
          <w:highlight w:val="none"/>
        </w:rPr>
        <w:t xml:space="preserve">年</w:t>
      </w:r>
      <w:r>
        <w:rPr>
          <w:rFonts w:hint="eastAsia" w:ascii="宋体" w:hAnsi="宋体"/>
          <w:color w:val="000000"/>
          <w:sz w:val="24"/>
          <w:szCs w:val="24"/>
          <w:highlight w:val="none"/>
        </w:rPr>
        <w:t xml:space="preserve">____</w:t>
      </w:r>
      <w:r>
        <w:rPr>
          <w:rFonts w:hint="eastAsia" w:ascii="宋体" w:hAnsi="宋体" w:eastAsia="宋体"/>
          <w:color w:val="000000"/>
          <w:sz w:val="24"/>
          <w:szCs w:val="24"/>
          <w:highlight w:val="none"/>
        </w:rPr>
        <w:t xml:space="preserve">月</w:t>
      </w:r>
      <w:r>
        <w:rPr>
          <w:rFonts w:hint="eastAsia" w:ascii="宋体" w:hAnsi="宋体"/>
          <w:color w:val="000000"/>
          <w:sz w:val="24"/>
          <w:szCs w:val="24"/>
          <w:highlight w:val="none"/>
        </w:rPr>
        <w:t xml:space="preserve">____</w:t>
      </w:r>
      <w:r>
        <w:rPr>
          <w:rFonts w:hint="eastAsia" w:ascii="宋体" w:hAnsi="宋体" w:eastAsia="宋体"/>
          <w:color w:val="000000"/>
          <w:sz w:val="24"/>
          <w:szCs w:val="24"/>
          <w:highlight w:val="none"/>
        </w:rPr>
        <w:t xml:space="preserve">日起生效，特此声明。</w:t>
      </w:r>
      <w:r/>
    </w:p>
    <w:p>
      <w:pPr>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被授权人身份证号码：</w:t>
      </w:r>
      <w:r>
        <w:rPr>
          <w:rFonts w:hint="eastAsia" w:ascii="宋体" w:hAnsi="宋体"/>
          <w:color w:val="000000"/>
          <w:sz w:val="24"/>
          <w:szCs w:val="24"/>
          <w:highlight w:val="none"/>
          <w:u w:val="single"/>
        </w:rPr>
        <w:t xml:space="preserve">         </w:t>
      </w:r>
      <w:r/>
    </w:p>
    <w:p>
      <w:pPr>
        <w:ind w:firstLine="480"/>
        <w:spacing w:line="480" w:lineRule="exact"/>
        <w:rPr>
          <w:rFonts w:hint="eastAsia" w:ascii="宋体" w:hAnsi="宋体"/>
          <w:color w:val="000000"/>
          <w:sz w:val="24"/>
          <w:szCs w:val="24"/>
          <w:highlight w:val="none"/>
          <w:u w:val="single"/>
        </w:rPr>
      </w:pPr>
      <w:r>
        <w:rPr>
          <w:rFonts w:hint="eastAsia" w:ascii="宋体" w:hAnsi="宋体" w:eastAsia="宋体"/>
          <w:color w:val="000000"/>
          <w:sz w:val="24"/>
          <w:szCs w:val="24"/>
          <w:highlight w:val="none"/>
        </w:rPr>
        <w:t xml:space="preserve">被授权人联系电话：</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（手机）</w:t>
      </w:r>
      <w:r/>
    </w:p>
    <w:p>
      <w:pPr>
        <w:ind w:firstLine="480"/>
        <w:spacing w:line="480" w:lineRule="exact"/>
        <w:rPr>
          <w:rFonts w:hint="eastAsia" w:ascii="宋体" w:hAnsi="宋体"/>
          <w:color w:val="000000"/>
          <w:sz w:val="24"/>
          <w:szCs w:val="24"/>
          <w:highlight w:val="none"/>
          <w:u w:val="single"/>
        </w:rPr>
      </w:pPr>
      <w:r>
        <w:rPr>
          <w:rFonts w:hint="eastAsia" w:ascii="宋体" w:hAnsi="宋体" w:eastAsia="宋体"/>
          <w:color w:val="000000"/>
          <w:sz w:val="24"/>
          <w:szCs w:val="24"/>
          <w:highlight w:val="none"/>
          <w:lang w:val="en-US" w:eastAsia="zh-CN"/>
        </w:rPr>
        <w:t xml:space="preserve">供应商</w:t>
      </w:r>
      <w:r>
        <w:rPr>
          <w:rFonts w:hint="eastAsia" w:ascii="宋体" w:hAnsi="宋体" w:eastAsia="宋体"/>
          <w:color w:val="000000"/>
          <w:sz w:val="24"/>
          <w:szCs w:val="24"/>
          <w:highlight w:val="none"/>
        </w:rPr>
        <w:t xml:space="preserve">名称：</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rPr>
        <w:t xml:space="preserve">（加盖公章扫描上传或</w:t>
      </w:r>
      <w:r>
        <w:rPr>
          <w:rFonts w:hint="eastAsia" w:ascii="宋体" w:hAnsi="宋体" w:eastAsia="宋体"/>
          <w:b/>
          <w:bCs/>
          <w:color w:val="000000"/>
          <w:sz w:val="24"/>
          <w:szCs w:val="24"/>
          <w:highlight w:val="none"/>
          <w:lang w:val="en-US" w:eastAsia="zh-CN"/>
        </w:rPr>
        <w:t xml:space="preserve">上传后加盖</w:t>
      </w:r>
      <w:r>
        <w:rPr>
          <w:rFonts w:hint="eastAsia" w:ascii="宋体" w:hAnsi="宋体" w:eastAsia="宋体"/>
          <w:b/>
          <w:bCs/>
          <w:color w:val="000000"/>
          <w:sz w:val="24"/>
          <w:szCs w:val="24"/>
          <w:highlight w:val="none"/>
        </w:rPr>
        <w:t xml:space="preserve">电子签章）</w:t>
      </w:r>
      <w:r/>
    </w:p>
    <w:p>
      <w:pPr>
        <w:ind w:firstLine="480"/>
        <w:spacing w:line="480" w:lineRule="exact"/>
        <w:rPr>
          <w:rFonts w:ascii="宋体" w:hAnsi="宋体" w:eastAsia="等线"/>
          <w:color w:val="000000"/>
          <w:sz w:val="24"/>
          <w:szCs w:val="24"/>
          <w:highlight w:val="none"/>
          <w:u w:val="single"/>
        </w:rPr>
      </w:pPr>
      <w:r>
        <w:rPr>
          <w:rFonts w:hint="eastAsia" w:ascii="宋体" w:hAnsi="宋体" w:eastAsia="宋体"/>
          <w:color w:val="000000"/>
          <w:sz w:val="24"/>
          <w:szCs w:val="24"/>
          <w:highlight w:val="none"/>
        </w:rPr>
        <w:t xml:space="preserve">单位地址：</w:t>
      </w:r>
      <w:r>
        <w:rPr>
          <w:rFonts w:hint="eastAsia" w:ascii="宋体" w:hAnsi="宋体"/>
          <w:color w:val="000000"/>
          <w:sz w:val="24"/>
          <w:szCs w:val="24"/>
          <w:highlight w:val="none"/>
          <w:u w:val="single"/>
        </w:rPr>
        <w:t xml:space="preserve">         </w:t>
      </w:r>
      <w:r/>
    </w:p>
    <w:p>
      <w:pPr>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rPr>
        <w:t xml:space="preserve">期：</w:t>
      </w:r>
      <w:r>
        <w:rPr>
          <w:rFonts w:hint="eastAsia" w:ascii="宋体" w:hAnsi="宋体"/>
          <w:color w:val="000000"/>
          <w:sz w:val="24"/>
          <w:szCs w:val="24"/>
          <w:highlight w:val="none"/>
          <w:u w:val="single"/>
        </w:rPr>
        <w:t xml:space="preserve">         </w:t>
      </w:r>
      <w:r/>
    </w:p>
    <w:p>
      <w:pPr>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20"/>
        <w:jc w:val="left"/>
        <w:spacing w:line="360" w:lineRule="auto"/>
        <w:widowControl/>
        <w:tabs>
          <w:tab w:val="left" w:pos="144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420" w:lineRule="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三、不存在与参加本项目的其他供应商单位负责人为同一人或者存在直接控股、管理关系承诺</w:t>
      </w:r>
      <w:r/>
    </w:p>
    <w:p>
      <w:pP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南京市溧水区人民政府永阳街道办事处</w:t>
      </w:r>
      <w:r/>
    </w:p>
    <w:p>
      <w:pPr>
        <w:ind w:firstLine="480"/>
        <w:spacing w:line="360" w:lineRule="auto"/>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南京溧水产业投资控股集团昱通建设发展有限公司</w:t>
      </w:r>
      <w:r/>
    </w:p>
    <w:p>
      <w:pP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 根据贵方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（项目名称）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特此承诺！</w:t>
      </w:r>
      <w:r/>
    </w:p>
    <w:p>
      <w:pPr>
        <w:ind w:firstLine="470"/>
        <w:jc w:val="left"/>
        <w:spacing w:line="360" w:lineRule="auto"/>
        <w:widowControl/>
        <w:rPr>
          <w:rFonts w:hint="eastAsia" w:ascii="宋体" w:hAnsi="宋体" w:eastAsia="宋体"/>
          <w:color w:val="000000"/>
          <w:sz w:val="24"/>
          <w:szCs w:val="24"/>
          <w:highlight w:val="none"/>
        </w:rPr>
        <w:outlineLvl w:val="1"/>
      </w:pPr>
      <w:r>
        <w:rPr>
          <w:rFonts w:hint="eastAsia" w:ascii="宋体" w:hAnsi="宋体" w:eastAsia="宋体"/>
          <w:color w:val="000000"/>
          <w:sz w:val="24"/>
          <w:szCs w:val="24"/>
          <w:highlight w:val="none"/>
        </w:rPr>
      </w:r>
      <w:r/>
    </w:p>
    <w:p>
      <w:pPr>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b/>
          <w:bCs/>
          <w:color w:val="000000"/>
          <w:sz w:val="24"/>
          <w:szCs w:val="24"/>
          <w:highlight w:val="none"/>
        </w:rPr>
        <w:t xml:space="preserve">（加盖公章扫描上传或</w:t>
      </w:r>
      <w:r>
        <w:rPr>
          <w:rFonts w:hint="eastAsia" w:ascii="宋体" w:hAnsi="宋体" w:eastAsia="宋体"/>
          <w:b/>
          <w:bCs/>
          <w:color w:val="000000"/>
          <w:sz w:val="24"/>
          <w:szCs w:val="24"/>
          <w:highlight w:val="none"/>
          <w:lang w:val="en-US" w:eastAsia="zh-CN"/>
        </w:rPr>
        <w:t xml:space="preserve">上传后加盖</w:t>
      </w:r>
      <w:r>
        <w:rPr>
          <w:rFonts w:hint="eastAsia" w:ascii="宋体" w:hAnsi="宋体" w:eastAsia="宋体"/>
          <w:b/>
          <w:bCs/>
          <w:color w:val="000000"/>
          <w:sz w:val="24"/>
          <w:szCs w:val="24"/>
          <w:highlight w:val="none"/>
        </w:rPr>
        <w:t xml:space="preserve">电子签章）</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p>
    <w:p>
      <w:pPr>
        <w:ind w:firstLine="470"/>
        <w:jc w:val="left"/>
        <w:spacing w:line="360" w:lineRule="auto"/>
        <w:widowControl/>
        <w:rPr>
          <w:rFonts w:hint="eastAsia" w:ascii="宋体" w:hAnsi="宋体" w:eastAsia="宋体"/>
          <w:color w:val="000000"/>
          <w:sz w:val="24"/>
          <w:szCs w:val="24"/>
          <w:highlight w:val="none"/>
        </w:rPr>
        <w:outlineLvl w:val="1"/>
      </w:pPr>
      <w:r>
        <w:rPr>
          <w:rFonts w:hint="eastAsia" w:ascii="宋体" w:hAnsi="宋体" w:eastAsia="宋体"/>
          <w:color w:val="000000"/>
          <w:sz w:val="24"/>
          <w:szCs w:val="24"/>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9"/>
        <w:rPr>
          <w:rFonts w:hint="eastAsia"/>
          <w:color w:val="000000"/>
          <w:highlight w:val="none"/>
        </w:rPr>
      </w:pPr>
      <w:r>
        <w:rPr>
          <w:rFonts w:hint="eastAsia"/>
          <w:color w:val="000000"/>
          <w:highlight w:val="none"/>
        </w:rPr>
      </w:r>
      <w:r/>
    </w:p>
    <w:p>
      <w:pP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单位负责人、公司控股关系及公司管理关系释义：</w:t>
      </w:r>
      <w:r/>
    </w:p>
    <w:p>
      <w:pPr>
        <w:ind w:firstLine="482"/>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ind w:firstLine="482"/>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p>
    <w:p>
      <w:pPr>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p>
    <w:p>
      <w:pPr>
        <w:spacing w:line="42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spacing w:line="420" w:lineRule="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四、南京市政府采购供应商信用记录表暨信用承诺书</w:t>
      </w:r>
      <w:r/>
    </w:p>
    <w:p>
      <w:pPr>
        <w:ind w:right="-159"/>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47"/>
        <w:spacing w:before="80" w:beforeAutospacing="0" w:after="80" w:afterAutospacing="0" w:line="360" w:lineRule="auto"/>
        <w:rPr>
          <w:rFonts w:hint="eastAsia" w:ascii="宋体" w:hAnsi="宋体" w:eastAsia="宋体" w:cs="宋体"/>
          <w:b/>
          <w:bCs/>
          <w:color w:val="000000"/>
          <w:highlight w:val="none"/>
          <w:lang w:val="en-US" w:eastAsia="en-US"/>
        </w:rPr>
      </w:pPr>
      <w:r>
        <w:rPr>
          <w:rFonts w:hint="eastAsia" w:ascii="宋体" w:hAnsi="宋体" w:eastAsia="宋体" w:cs="宋体"/>
          <w:b/>
          <w:bCs/>
          <w:color w:val="000000"/>
          <w:highlight w:val="none"/>
          <w:lang w:eastAsia="en-US"/>
        </w:rPr>
        <w:t xml:space="preserve">（</w:t>
      </w:r>
      <w:r>
        <w:rPr>
          <w:rFonts w:hint="eastAsia" w:ascii="宋体" w:hAnsi="宋体" w:eastAsia="宋体" w:cs="宋体"/>
          <w:b/>
          <w:bCs/>
          <w:color w:val="000000"/>
          <w:highlight w:val="none"/>
          <w:lang w:val="en-US" w:eastAsia="en-US"/>
        </w:rPr>
        <w:t xml:space="preserve">一</w:t>
      </w:r>
      <w:r>
        <w:rPr>
          <w:rFonts w:hint="eastAsia" w:ascii="宋体" w:hAnsi="宋体" w:eastAsia="宋体" w:cs="宋体"/>
          <w:b/>
          <w:bCs/>
          <w:color w:val="000000"/>
          <w:highlight w:val="none"/>
          <w:lang w:eastAsia="en-US"/>
        </w:rPr>
        <w:t xml:space="preserve">）</w:t>
      </w:r>
      <w:r>
        <w:rPr>
          <w:rFonts w:hint="eastAsia" w:ascii="宋体" w:hAnsi="宋体" w:eastAsia="宋体" w:cs="宋体"/>
          <w:b/>
          <w:bCs/>
          <w:color w:val="000000"/>
          <w:highlight w:val="none"/>
          <w:lang w:val="en-US"/>
        </w:rPr>
        <w:t xml:space="preserve">供应商</w:t>
      </w:r>
      <w:r>
        <w:rPr>
          <w:rFonts w:hint="eastAsia" w:ascii="宋体" w:hAnsi="宋体" w:eastAsia="宋体" w:cs="宋体"/>
          <w:b/>
          <w:bCs/>
          <w:color w:val="000000"/>
          <w:highlight w:val="none"/>
          <w:lang w:val="en-US" w:eastAsia="en-US"/>
        </w:rPr>
        <w:t xml:space="preserve">提供《南京市政府采购供应商信用记录表暨信用承诺书》。</w:t>
      </w:r>
      <w:r/>
    </w:p>
    <w:p>
      <w:pPr>
        <w:pStyle w:val="947"/>
        <w:ind w:firstLine="482"/>
        <w:spacing w:before="80" w:beforeAutospacing="0" w:after="8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pStyle w:val="947"/>
        <w:ind w:firstLine="480"/>
        <w:spacing w:before="80" w:beforeAutospacing="0" w:after="80" w:afterAutospacing="0"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供应商应尽早做好承诺工作</w:t>
      </w:r>
      <w:r>
        <w:rPr>
          <w:rFonts w:hint="eastAsia" w:ascii="宋体" w:hAnsi="宋体" w:eastAsia="宋体" w:cs="宋体"/>
          <w:color w:val="000000"/>
          <w:highlight w:val="none"/>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color w:val="000000"/>
          <w:highlight w:val="none"/>
        </w:rPr>
        <w:t xml:space="preserve">由法人签字并盖单位公章，</w:t>
      </w:r>
      <w:r>
        <w:rPr>
          <w:rFonts w:hint="eastAsia" w:ascii="宋体" w:hAnsi="宋体" w:eastAsia="宋体" w:cs="宋体"/>
          <w:b/>
          <w:bCs/>
          <w:color w:val="000000"/>
          <w:highlight w:val="none"/>
          <w:lang w:val="en-US"/>
        </w:rPr>
        <w:t xml:space="preserve">并将扫描件上传至投标系统</w:t>
      </w:r>
      <w:r>
        <w:rPr>
          <w:rFonts w:hint="eastAsia" w:ascii="宋体" w:hAnsi="宋体" w:eastAsia="宋体" w:cs="宋体"/>
          <w:b/>
          <w:bCs/>
          <w:color w:val="000000"/>
          <w:highlight w:val="none"/>
        </w:rPr>
        <w:t xml:space="preserve">。</w:t>
      </w:r>
      <w:r/>
    </w:p>
    <w:p>
      <w:pPr>
        <w:pStyle w:val="947"/>
        <w:ind w:firstLine="480"/>
        <w:spacing w:before="80" w:beforeAutospacing="0" w:after="80" w:afterAutospacing="0" w:line="360" w:lineRule="auto"/>
        <w:rPr>
          <w:rFonts w:hint="eastAsia" w:ascii="宋体" w:hAnsi="宋体" w:eastAsia="宋体" w:cs="宋体"/>
          <w:color w:val="000000"/>
          <w:highlight w:val="none"/>
          <w:lang w:val="en-US"/>
        </w:rPr>
      </w:pPr>
      <w:r>
        <w:rPr>
          <w:rFonts w:hint="eastAsia" w:ascii="宋体" w:hAnsi="宋体" w:eastAsia="宋体" w:cs="宋体"/>
          <w:color w:val="000000"/>
          <w:highlight w:val="none"/>
          <w:lang w:eastAsia="en-US"/>
        </w:rPr>
        <w:t xml:space="preserve">其中不适用信用承诺的情形：</w:t>
      </w: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color w:val="000000"/>
          <w:highlight w:val="none"/>
          <w:lang w:val="en-US" w:eastAsia="en-US"/>
        </w:rPr>
        <w:t xml:space="preserve">。</w:t>
      </w:r>
      <w:r/>
    </w:p>
    <w:p>
      <w:pPr>
        <w:pStyle w:val="947"/>
        <w:spacing w:before="80" w:beforeAutospacing="0" w:after="80" w:afterAutospacing="0" w:line="360" w:lineRule="auto"/>
        <w:rPr>
          <w:rFonts w:hint="eastAsia" w:ascii="宋体" w:hAnsi="宋体" w:eastAsia="宋体" w:cs="宋体"/>
          <w:b/>
          <w:bCs/>
          <w:color w:val="000000"/>
          <w:highlight w:val="none"/>
          <w:lang w:val="en-US" w:eastAsia="en-US"/>
        </w:rPr>
      </w:pPr>
      <w:r>
        <w:rPr>
          <w:rFonts w:hint="eastAsia" w:ascii="宋体" w:hAnsi="宋体" w:eastAsia="宋体" w:cs="宋体"/>
          <w:b/>
          <w:bCs/>
          <w:color w:val="000000"/>
          <w:highlight w:val="none"/>
          <w:lang w:val="en-US"/>
        </w:rPr>
        <w:t xml:space="preserve">（二）在资格审查环节，</w:t>
      </w:r>
      <w:r>
        <w:rPr>
          <w:rFonts w:hint="eastAsia" w:ascii="宋体" w:hAnsi="宋体" w:eastAsia="宋体" w:cs="宋体"/>
          <w:b/>
          <w:bCs/>
          <w:color w:val="000000"/>
          <w:highlight w:val="none"/>
          <w:lang w:val="en-US" w:eastAsia="en-US"/>
        </w:rPr>
        <w:t xml:space="preserve">《南京市政府采购供应商信用记录表暨信用承诺书》</w:t>
      </w:r>
      <w:r>
        <w:rPr>
          <w:rFonts w:hint="eastAsia" w:ascii="宋体" w:hAnsi="宋体" w:eastAsia="宋体" w:cs="宋体"/>
          <w:b/>
          <w:bCs/>
          <w:color w:val="000000"/>
          <w:highlight w:val="none"/>
          <w:lang w:val="en-US"/>
        </w:rPr>
        <w:t xml:space="preserve">替代的内容如下：</w:t>
      </w:r>
      <w:r/>
    </w:p>
    <w:p>
      <w:pPr>
        <w:spacing w:line="360" w:lineRule="auto"/>
        <w:rPr>
          <w:rFonts w:hint="eastAsia" w:ascii="宋体" w:hAnsi="宋体" w:eastAsia="宋体"/>
          <w:b/>
          <w:bCs/>
          <w:color w:val="000000"/>
          <w:sz w:val="24"/>
          <w:szCs w:val="24"/>
          <w:highlight w:val="none"/>
        </w:rPr>
      </w:pPr>
      <w:r>
        <w:rPr>
          <w:rFonts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具有独立承担民事责任的能力：</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如供应商是事业单位的，应提供有效的“事业单位法人证书”；</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如供应商是非企业专业服务机构的，应提供有效的执业许可证等证明文件；</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4</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如供应商是个体工商户的，应提供有效的“个体工商户营业执照”；</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5</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如供应商是自然人的，应提供有效的自然人身份证明。</w:t>
      </w:r>
      <w:r/>
    </w:p>
    <w:p>
      <w:pPr>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具有良好的商业信誉和健全的财务会计制度：</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健全的财务会计制度指供应商能够严格执行现行的财务会计管理制度，财务管理制度清晰，能够按规定真实、全面地反映企业的生产经营活动；</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依法作出的财务状况报告包括参加本次政府采购活动前：</w:t>
      </w:r>
      <w:r>
        <w:rPr>
          <w:rFonts w:eastAsia="宋体" w:cs="Calibri"/>
          <w:color w:val="000000"/>
          <w:sz w:val="24"/>
          <w:szCs w:val="24"/>
          <w:highlight w:val="none"/>
          <w:lang w:val="en-US"/>
        </w:rPr>
        <w:t xml:space="preserve">①</w:t>
      </w:r>
      <w:r>
        <w:rPr>
          <w:rFonts w:hint="eastAsia" w:ascii="宋体" w:hAnsi="宋体" w:eastAsia="宋体"/>
          <w:color w:val="000000"/>
          <w:sz w:val="24"/>
          <w:szCs w:val="24"/>
          <w:highlight w:val="none"/>
          <w:lang w:val="en-US"/>
        </w:rPr>
        <w:t xml:space="preserve">上一年度经审计的财务报告；</w:t>
      </w:r>
      <w:r>
        <w:rPr>
          <w:rFonts w:eastAsia="宋体" w:cs="Calibri"/>
          <w:color w:val="000000"/>
          <w:sz w:val="24"/>
          <w:szCs w:val="24"/>
          <w:highlight w:val="none"/>
          <w:lang w:val="en-US"/>
        </w:rPr>
        <w:t xml:space="preserve">②</w:t>
      </w:r>
      <w:r>
        <w:rPr>
          <w:rFonts w:hint="eastAsia" w:ascii="宋体" w:hAnsi="宋体" w:eastAsia="宋体"/>
          <w:color w:val="000000"/>
          <w:sz w:val="24"/>
          <w:szCs w:val="24"/>
          <w:highlight w:val="none"/>
        </w:rPr>
        <w:t xml:space="preserve">六个月内（</w:t>
      </w:r>
      <w:r>
        <w:rPr>
          <w:rFonts w:hint="eastAsia" w:ascii="宋体" w:hAnsi="宋体" w:eastAsia="宋体"/>
          <w:color w:val="000000"/>
          <w:sz w:val="24"/>
          <w:szCs w:val="24"/>
          <w:highlight w:val="none"/>
          <w:lang w:val="en-US"/>
        </w:rPr>
        <w:t xml:space="preserve">任意一个月</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银行出具的资信证明；</w:t>
      </w:r>
      <w:r>
        <w:rPr>
          <w:rFonts w:eastAsia="宋体" w:cs="Calibri"/>
          <w:color w:val="000000"/>
          <w:sz w:val="24"/>
          <w:szCs w:val="24"/>
          <w:highlight w:val="none"/>
          <w:lang w:val="en-US"/>
        </w:rPr>
        <w:t xml:space="preserve">③六个月内（至少一个月）</w:t>
      </w:r>
      <w:r>
        <w:rPr>
          <w:rFonts w:hint="eastAsia" w:ascii="宋体" w:hAnsi="宋体" w:eastAsia="宋体"/>
          <w:color w:val="000000"/>
          <w:sz w:val="24"/>
          <w:szCs w:val="24"/>
          <w:highlight w:val="none"/>
          <w:lang w:val="en-US"/>
        </w:rPr>
        <w:t xml:space="preserve">的会计报表（至少包含负债表、利润表）。可以提供上述任意一项，能够清晰反映供应商的商业信誉情况；</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供应商成立不满一个月的可以不提供。</w:t>
      </w:r>
      <w:r/>
    </w:p>
    <w:p>
      <w:pPr>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3</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具有履行合同所必需的设备和专业技术能力：</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根据项目需求提供履行合同所必需的设备和专业技术能力的证明材料；</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可提供与项目实施有关的相关设备购置或租赁票据，或者相关服务人员</w:t>
      </w:r>
      <w:r>
        <w:rPr>
          <w:rFonts w:hint="eastAsia" w:ascii="宋体" w:hAnsi="宋体" w:eastAsia="宋体"/>
          <w:color w:val="000000"/>
          <w:sz w:val="24"/>
          <w:szCs w:val="24"/>
          <w:highlight w:val="none"/>
          <w:lang w:val="en-US" w:eastAsia="zh-CN"/>
        </w:rPr>
        <w:t xml:space="preserve">劳动</w:t>
      </w:r>
      <w:r>
        <w:rPr>
          <w:rFonts w:hint="eastAsia" w:ascii="宋体" w:hAnsi="宋体" w:eastAsia="宋体"/>
          <w:color w:val="000000"/>
          <w:sz w:val="24"/>
          <w:szCs w:val="24"/>
          <w:highlight w:val="none"/>
          <w:lang w:val="en-US"/>
        </w:rPr>
        <w:t xml:space="preserve">合同，或者具有生产、代理所投设备的能力，也可以提供具有履行合同所必需的设备和专业技术能力承诺函</w:t>
      </w:r>
      <w:r>
        <w:rPr>
          <w:rFonts w:hint="eastAsia" w:ascii="宋体" w:hAnsi="宋体" w:eastAsia="宋体"/>
          <w:b/>
          <w:bCs/>
          <w:color w:val="000000"/>
          <w:sz w:val="24"/>
          <w:szCs w:val="24"/>
          <w:highlight w:val="none"/>
          <w:lang w:val="en-US"/>
        </w:rPr>
        <w:t xml:space="preserve">（格式自拟</w:t>
      </w:r>
      <w:r>
        <w:rPr>
          <w:rFonts w:hint="eastAsia" w:ascii="宋体" w:hAnsi="宋体" w:eastAsia="宋体"/>
          <w:b/>
          <w:bCs/>
          <w:color w:val="000000"/>
          <w:sz w:val="24"/>
          <w:szCs w:val="24"/>
          <w:highlight w:val="none"/>
          <w:lang w:val="en-US" w:eastAsia="zh-CN"/>
        </w:rPr>
        <w:t xml:space="preserve">，替换材料</w:t>
      </w:r>
      <w:r>
        <w:rPr>
          <w:rFonts w:hint="eastAsia" w:ascii="宋体" w:hAnsi="宋体" w:eastAsia="宋体"/>
          <w:b/>
          <w:bCs/>
          <w:color w:val="000000"/>
          <w:sz w:val="24"/>
          <w:szCs w:val="24"/>
          <w:highlight w:val="none"/>
          <w:lang w:val="en-US"/>
        </w:rPr>
        <w:t xml:space="preserve">加盖公章</w:t>
      </w:r>
      <w:r>
        <w:rPr>
          <w:rFonts w:hint="eastAsia" w:ascii="宋体" w:hAnsi="宋体" w:eastAsia="宋体"/>
          <w:b/>
          <w:bCs/>
          <w:color w:val="000000"/>
          <w:sz w:val="24"/>
          <w:szCs w:val="24"/>
          <w:highlight w:val="none"/>
          <w:lang w:val="en-US" w:eastAsia="zh-CN"/>
        </w:rPr>
        <w:t xml:space="preserve">；苏采云系统上传的</w:t>
      </w:r>
      <w:r>
        <w:rPr>
          <w:rFonts w:hint="eastAsia" w:ascii="宋体" w:hAnsi="宋体" w:eastAsia="宋体"/>
          <w:b/>
          <w:bCs/>
          <w:color w:val="000000"/>
          <w:sz w:val="24"/>
          <w:szCs w:val="24"/>
          <w:highlight w:val="none"/>
        </w:rPr>
        <w:t xml:space="preserve">加盖公章扫描上传或</w:t>
      </w:r>
      <w:r>
        <w:rPr>
          <w:rFonts w:hint="eastAsia" w:ascii="宋体" w:hAnsi="宋体" w:eastAsia="宋体"/>
          <w:b/>
          <w:bCs/>
          <w:color w:val="000000"/>
          <w:sz w:val="24"/>
          <w:szCs w:val="24"/>
          <w:highlight w:val="none"/>
          <w:lang w:val="en-US" w:eastAsia="zh-CN"/>
        </w:rPr>
        <w:t xml:space="preserve">上传后加盖</w:t>
      </w:r>
      <w:r>
        <w:rPr>
          <w:rFonts w:hint="eastAsia" w:ascii="宋体" w:hAnsi="宋体" w:eastAsia="宋体"/>
          <w:b/>
          <w:bCs/>
          <w:color w:val="000000"/>
          <w:sz w:val="24"/>
          <w:szCs w:val="24"/>
          <w:highlight w:val="none"/>
        </w:rPr>
        <w:t xml:space="preserve">电子签章</w:t>
      </w:r>
      <w:r>
        <w:rPr>
          <w:rFonts w:hint="eastAsia" w:ascii="宋体" w:hAnsi="宋体" w:eastAsia="宋体"/>
          <w:b/>
          <w:bCs/>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w:t>
      </w:r>
      <w:r/>
    </w:p>
    <w:p>
      <w:pPr>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4</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有依法缴纳税收和社会保障资金的良好记录：</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缴纳税收证明材料：供应商参加本次政府采购活动前</w:t>
      </w:r>
      <w:r>
        <w:rPr>
          <w:rFonts w:hint="eastAsia" w:ascii="宋体" w:hAnsi="宋体" w:eastAsia="宋体"/>
          <w:color w:val="000000"/>
          <w:sz w:val="24"/>
          <w:szCs w:val="24"/>
          <w:highlight w:val="none"/>
        </w:rPr>
        <w:t xml:space="preserve">六个月内（至少一个月）</w:t>
      </w:r>
      <w:r>
        <w:rPr>
          <w:rFonts w:hint="eastAsia" w:ascii="宋体" w:hAnsi="宋体" w:eastAsia="宋体"/>
          <w:color w:val="000000"/>
          <w:sz w:val="24"/>
          <w:szCs w:val="24"/>
          <w:highlight w:val="none"/>
          <w:lang w:val="en-US"/>
        </w:rPr>
        <w:t xml:space="preserve">缴纳增值税或营业税或企业所得税凭据；</w:t>
      </w:r>
      <w:r/>
    </w:p>
    <w:p>
      <w:pP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缴纳社会保障资金证明材料：供应商参加本次政府采购活动前</w:t>
      </w:r>
      <w:r>
        <w:rPr>
          <w:rFonts w:hint="eastAsia" w:ascii="宋体" w:hAnsi="宋体" w:eastAsia="宋体"/>
          <w:color w:val="000000"/>
          <w:sz w:val="24"/>
          <w:szCs w:val="24"/>
          <w:highlight w:val="none"/>
        </w:rPr>
        <w:t xml:space="preserve">六个月内（至少一个月）</w:t>
      </w:r>
      <w:r>
        <w:rPr>
          <w:rFonts w:hint="eastAsia" w:ascii="宋体" w:hAnsi="宋体" w:eastAsia="宋体"/>
          <w:color w:val="000000"/>
          <w:sz w:val="24"/>
          <w:szCs w:val="24"/>
          <w:highlight w:val="none"/>
          <w:lang w:val="en-US"/>
        </w:rPr>
        <w:t xml:space="preserve">缴纳社会保险的凭据（专用收据或社会保障</w:t>
      </w:r>
      <w:r>
        <w:rPr>
          <w:rFonts w:hint="eastAsia" w:ascii="宋体" w:hAnsi="宋体" w:eastAsia="宋体"/>
          <w:color w:val="000000"/>
          <w:sz w:val="24"/>
          <w:szCs w:val="24"/>
          <w:highlight w:val="none"/>
          <w:lang w:val="en-US" w:eastAsia="zh-CN"/>
        </w:rPr>
        <w:t xml:space="preserve">资金</w:t>
      </w:r>
      <w:r>
        <w:rPr>
          <w:rFonts w:hint="eastAsia" w:ascii="宋体" w:hAnsi="宋体" w:eastAsia="宋体"/>
          <w:color w:val="000000"/>
          <w:sz w:val="24"/>
          <w:szCs w:val="24"/>
          <w:highlight w:val="none"/>
          <w:lang w:val="en-US"/>
        </w:rPr>
        <w:t xml:space="preserve">缴纳清单）；</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依法免税或不需要缴纳社会保障资金的供应商应提供相关证明材料。</w:t>
      </w:r>
      <w:r/>
    </w:p>
    <w:p>
      <w:pPr>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5</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参加政府采购活动前三年内，在经营活动中没有重大违法记录</w:t>
      </w:r>
      <w:r>
        <w:rPr>
          <w:rFonts w:hint="eastAsia" w:ascii="宋体" w:hAnsi="宋体" w:eastAsia="宋体"/>
          <w:color w:val="000000"/>
          <w:sz w:val="24"/>
          <w:szCs w:val="24"/>
          <w:highlight w:val="none"/>
        </w:rPr>
        <w:t xml:space="preserve">（提供参加本次政府采购活动前3年内在经营活动中没有重大违法记录的书面声明）。</w:t>
      </w:r>
      <w:r/>
    </w:p>
    <w:p>
      <w:pPr>
        <w:pStyle w:val="1069"/>
        <w:rPr>
          <w:rFonts w:hint="eastAsia"/>
          <w:lang w:eastAsia="zh-CN"/>
        </w:rPr>
      </w:pPr>
      <w:r>
        <w:rPr>
          <w:rFonts w:hint="eastAsia"/>
          <w:lang w:eastAsia="zh-CN"/>
        </w:rPr>
      </w:r>
      <w:r/>
    </w:p>
    <w:p>
      <w:pPr>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无重大违法记录声明格式</w:t>
      </w:r>
      <w:r/>
    </w:p>
    <w:p>
      <w:pPr>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南京市溧水区人民政府永阳街道办事处</w:t>
      </w:r>
      <w:r/>
    </w:p>
    <w:p>
      <w:pPr>
        <w:ind w:firstLine="420"/>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南京溧水产业投资控股集团昱通建设发展有限公司</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我单位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（供应商名称）郑重声明：</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参加政府采购活动前3年内在经营活动中</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（在下划线上如实填写：有或没有）重大违法记录。</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（说明：</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财政部关于《中华人民共和国政府采购法实施条例》第十九条第一款“较大数额罚款”具体适用问题的意见</w:t>
      </w:r>
      <w:r>
        <w:rPr>
          <w:rFonts w:hint="eastAsia" w:ascii="宋体" w:hAnsi="宋体" w:eastAsia="宋体"/>
          <w:color w:val="000000"/>
          <w:sz w:val="24"/>
          <w:szCs w:val="24"/>
          <w:highlight w:val="none"/>
          <w:lang w:val="en-US"/>
        </w:rPr>
        <w:t xml:space="preserve">财库〔2022〕3号</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olor w:val="000000"/>
          <w:sz w:val="24"/>
          <w:szCs w:val="24"/>
          <w:highlight w:val="none"/>
        </w:rPr>
        <w:t xml:space="preserve">）</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     声明人：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eastAsia="zh-CN"/>
        </w:rPr>
        <w:t xml:space="preserve">（</w:t>
      </w:r>
      <w:r>
        <w:rPr>
          <w:rFonts w:hint="eastAsia" w:ascii="宋体" w:hAnsi="宋体" w:eastAsia="宋体"/>
          <w:b/>
          <w:bCs/>
          <w:color w:val="000000"/>
          <w:sz w:val="24"/>
          <w:szCs w:val="24"/>
          <w:highlight w:val="none"/>
          <w:lang w:val="en-US" w:eastAsia="zh-CN"/>
        </w:rPr>
        <w:t xml:space="preserve">替换材料</w:t>
      </w:r>
      <w:r>
        <w:rPr>
          <w:rFonts w:hint="eastAsia" w:ascii="宋体" w:hAnsi="宋体" w:eastAsia="宋体"/>
          <w:b/>
          <w:bCs/>
          <w:color w:val="000000"/>
          <w:sz w:val="24"/>
          <w:szCs w:val="24"/>
          <w:highlight w:val="none"/>
          <w:lang w:val="en-US"/>
        </w:rPr>
        <w:t xml:space="preserve">加盖公章</w:t>
      </w:r>
      <w:r>
        <w:rPr>
          <w:rFonts w:hint="eastAsia" w:ascii="宋体" w:hAnsi="宋体" w:eastAsia="宋体"/>
          <w:b/>
          <w:bCs/>
          <w:color w:val="000000"/>
          <w:sz w:val="24"/>
          <w:szCs w:val="24"/>
          <w:highlight w:val="none"/>
          <w:lang w:val="en-US" w:eastAsia="zh-CN"/>
        </w:rPr>
        <w:t xml:space="preserve">；苏采云系统上传的</w:t>
      </w:r>
      <w:r>
        <w:rPr>
          <w:rFonts w:hint="eastAsia" w:ascii="宋体" w:hAnsi="宋体" w:eastAsia="宋体"/>
          <w:b/>
          <w:bCs/>
          <w:color w:val="000000"/>
          <w:sz w:val="24"/>
          <w:szCs w:val="24"/>
          <w:highlight w:val="none"/>
        </w:rPr>
        <w:t xml:space="preserve">加盖公章扫描上传或</w:t>
      </w:r>
      <w:r>
        <w:rPr>
          <w:rFonts w:hint="eastAsia" w:ascii="宋体" w:hAnsi="宋体" w:eastAsia="宋体"/>
          <w:b/>
          <w:bCs/>
          <w:color w:val="000000"/>
          <w:sz w:val="24"/>
          <w:szCs w:val="24"/>
          <w:highlight w:val="none"/>
          <w:lang w:val="en-US" w:eastAsia="zh-CN"/>
        </w:rPr>
        <w:t xml:space="preserve">上传后加盖</w:t>
      </w:r>
      <w:r>
        <w:rPr>
          <w:rFonts w:hint="eastAsia" w:ascii="宋体" w:hAnsi="宋体" w:eastAsia="宋体"/>
          <w:b/>
          <w:bCs/>
          <w:color w:val="000000"/>
          <w:sz w:val="24"/>
          <w:szCs w:val="24"/>
          <w:highlight w:val="none"/>
        </w:rPr>
        <w:t xml:space="preserve">电子签章</w:t>
      </w:r>
      <w:r>
        <w:rPr>
          <w:rFonts w:hint="eastAsia" w:ascii="宋体" w:hAnsi="宋体" w:eastAsia="宋体"/>
          <w:b/>
          <w:bCs/>
          <w:color w:val="000000"/>
          <w:sz w:val="24"/>
          <w:szCs w:val="24"/>
          <w:highlight w:val="none"/>
          <w:lang w:val="en-US"/>
        </w:rPr>
        <w:t xml:space="preserve">）</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年     月    日</w:t>
      </w:r>
      <w:r/>
    </w:p>
    <w:p>
      <w:pPr>
        <w:jc w:val="left"/>
        <w:spacing w:line="360" w:lineRule="auto"/>
        <w:widowControl/>
        <w:rPr>
          <w:rFonts w:hint="eastAsia" w:ascii="宋体" w:hAnsi="宋体" w:eastAsia="宋体" w:cs="黑体"/>
          <w:b/>
          <w:bCs/>
          <w:color w:val="000000"/>
          <w:sz w:val="24"/>
          <w:szCs w:val="24"/>
          <w:highlight w:val="none"/>
          <w:lang w:val="en-US" w:eastAsia="en-US"/>
        </w:rPr>
      </w:pPr>
      <w:r>
        <w:rPr>
          <w:rFonts w:hint="eastAsia" w:ascii="宋体" w:hAnsi="宋体" w:eastAsia="宋体" w:cs="黑体"/>
          <w:b/>
          <w:bCs/>
          <w:color w:val="000000"/>
          <w:sz w:val="24"/>
          <w:szCs w:val="24"/>
          <w:highlight w:val="none"/>
          <w:lang w:val="en-US"/>
        </w:rPr>
        <w:t xml:space="preserve">6、</w:t>
      </w:r>
      <w:r>
        <w:rPr>
          <w:rFonts w:hint="eastAsia" w:ascii="宋体" w:hAnsi="宋体" w:eastAsia="宋体" w:cs="黑体"/>
          <w:b/>
          <w:bCs/>
          <w:color w:val="000000"/>
          <w:sz w:val="24"/>
          <w:szCs w:val="24"/>
          <w:highlight w:val="none"/>
          <w:lang w:val="en-US" w:eastAsia="en-US"/>
        </w:rPr>
        <w:t xml:space="preserve">法律、行政法规规定的其他条件：无</w:t>
      </w:r>
      <w:r/>
    </w:p>
    <w:p>
      <w:pPr>
        <w:spacing w:line="360" w:lineRule="auto"/>
        <w:widowControl/>
        <w:rPr>
          <w:rFonts w:hint="eastAsia" w:ascii="宋体" w:hAnsi="宋体" w:eastAsia="宋体"/>
          <w:b/>
          <w:bCs/>
          <w:color w:val="000000"/>
          <w:highlight w:val="none"/>
          <w:lang w:val="en-US"/>
        </w:rPr>
      </w:pPr>
      <w:r>
        <w:rPr>
          <w:rFonts w:hint="eastAsia" w:ascii="宋体" w:hAnsi="宋体" w:eastAsia="宋体"/>
          <w:b/>
          <w:bCs/>
          <w:color w:val="000000"/>
          <w:highlight w:val="none"/>
          <w:lang w:val="en-US"/>
        </w:rPr>
      </w:r>
      <w:r/>
    </w:p>
    <w:p>
      <w:pPr>
        <w:jc w:val="left"/>
        <w:spacing w:line="360" w:lineRule="auto"/>
        <w:widowControl/>
        <w:rPr>
          <w:rFonts w:hint="eastAsia" w:ascii="宋体" w:hAnsi="宋体" w:eastAsia="宋体" w:cs="黑体"/>
          <w:b/>
          <w:bCs/>
          <w:color w:val="000000"/>
          <w:sz w:val="24"/>
          <w:szCs w:val="24"/>
          <w:highlight w:val="none"/>
          <w:lang w:val="en-US" w:eastAsia="en-US"/>
        </w:rPr>
      </w:pPr>
      <w:r>
        <w:rPr>
          <w:rFonts w:hint="eastAsia" w:ascii="宋体" w:hAnsi="宋体" w:eastAsia="宋体" w:cs="黑体"/>
          <w:b/>
          <w:bCs/>
          <w:color w:val="000000"/>
          <w:sz w:val="24"/>
          <w:szCs w:val="24"/>
          <w:highlight w:val="none"/>
          <w:lang w:val="en-US"/>
        </w:rPr>
        <w:t xml:space="preserve">7、未被列入失信被执行人、重大税收违法失信主体、政府采购严重违法失信行为记录名单的证明材料。</w:t>
      </w:r>
      <w:r/>
    </w:p>
    <w:p>
      <w:pPr>
        <w:ind w:firstLine="480"/>
        <w:jc w:val="left"/>
        <w:spacing w:line="360" w:lineRule="auto"/>
        <w:widowControl/>
        <w:rPr>
          <w:rFonts w:ascii="宋体" w:hAnsi="宋体" w:eastAsia="宋体" w:cs="黑体"/>
          <w:color w:val="000000"/>
          <w:sz w:val="24"/>
          <w:szCs w:val="24"/>
          <w:highlight w:val="none"/>
          <w:lang w:val="en-US"/>
        </w:rPr>
      </w:pPr>
      <w:r>
        <w:rPr>
          <w:rFonts w:ascii="宋体" w:hAnsi="宋体" w:eastAsia="宋体" w:cs="黑体"/>
          <w:color w:val="000000"/>
          <w:sz w:val="24"/>
          <w:szCs w:val="24"/>
          <w:highlight w:val="none"/>
          <w:lang w:val="en-US"/>
        </w:rPr>
      </w:r>
      <w:r/>
    </w:p>
    <w:p>
      <w:pPr>
        <w:jc w:val="left"/>
        <w:spacing w:line="360" w:lineRule="auto"/>
        <w:widowControl/>
        <w:rPr>
          <w:rFonts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t xml:space="preserve">供应商在“信用中国”网站（www.creditchina.gov.cn）、“中国政府采购网”网站（www.ccgp.gov.cn）输入单位名称查询的记录。</w:t>
      </w:r>
      <w:r/>
    </w:p>
    <w:p>
      <w:pPr>
        <w:ind w:right="-159"/>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jc w:val="center"/>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spacing w:line="360" w:lineRule="auto"/>
        <w:rPr>
          <w:rFonts w:hint="eastAsia" w:ascii="宋体" w:hAnsi="宋体" w:eastAsia="宋体" w:cs="黑体"/>
          <w:b/>
          <w:bCs/>
          <w:color w:val="000000"/>
          <w:sz w:val="24"/>
          <w:szCs w:val="24"/>
          <w:highlight w:val="none"/>
          <w:lang w:val="en-US"/>
        </w:rPr>
      </w:pPr>
      <w:r>
        <w:rPr>
          <w:rFonts w:hint="eastAsia" w:ascii="黑体" w:hAnsi="黑体" w:eastAsia="黑体" w:cs="黑体"/>
          <w:b/>
          <w:bCs/>
          <w:color w:val="000000"/>
          <w:sz w:val="24"/>
          <w:szCs w:val="24"/>
          <w:highlight w:val="none"/>
          <w:lang w:val="en-US" w:eastAsia="en-US"/>
        </w:rPr>
        <w:t xml:space="preserve">五</w:t>
      </w:r>
      <w:r>
        <w:rPr>
          <w:rFonts w:hint="eastAsia" w:ascii="黑体" w:hAnsi="黑体" w:eastAsia="黑体" w:cs="黑体"/>
          <w:b/>
          <w:bCs/>
          <w:color w:val="000000"/>
          <w:sz w:val="24"/>
          <w:szCs w:val="24"/>
          <w:highlight w:val="none"/>
          <w:lang w:val="en-US"/>
        </w:rPr>
        <w:t xml:space="preserve">、</w:t>
      </w:r>
      <w:r>
        <w:rPr>
          <w:rFonts w:hint="eastAsia" w:ascii="宋体" w:hAnsi="宋体" w:eastAsia="宋体" w:cs="黑体"/>
          <w:b/>
          <w:bCs/>
          <w:color w:val="000000"/>
          <w:sz w:val="24"/>
          <w:szCs w:val="24"/>
          <w:highlight w:val="none"/>
          <w:lang w:val="en-US"/>
        </w:rPr>
        <w:t xml:space="preserve">第一章竞争性磋商邀请</w:t>
      </w:r>
      <w:r>
        <w:rPr>
          <w:rFonts w:ascii="宋体" w:hAnsi="宋体" w:eastAsia="宋体" w:cs="黑体"/>
          <w:b/>
          <w:bCs/>
          <w:color w:val="000000"/>
          <w:sz w:val="24"/>
          <w:szCs w:val="24"/>
          <w:highlight w:val="none"/>
        </w:rPr>
        <w:t xml:space="preserve">2</w:t>
      </w:r>
      <w:r>
        <w:rPr>
          <w:rFonts w:hint="eastAsia" w:ascii="宋体" w:hAnsi="宋体" w:eastAsia="宋体" w:cs="黑体"/>
          <w:b/>
          <w:bCs/>
          <w:color w:val="000000"/>
          <w:sz w:val="24"/>
          <w:szCs w:val="24"/>
          <w:highlight w:val="none"/>
          <w:lang w:val="en-US"/>
        </w:rPr>
        <w:t xml:space="preserve">.</w:t>
      </w:r>
      <w:r>
        <w:rPr>
          <w:rFonts w:ascii="宋体" w:hAnsi="宋体" w:eastAsia="宋体" w:cs="黑体"/>
          <w:b/>
          <w:bCs/>
          <w:color w:val="000000"/>
          <w:sz w:val="24"/>
          <w:szCs w:val="24"/>
          <w:highlight w:val="none"/>
        </w:rPr>
        <w:t xml:space="preserve">3</w:t>
      </w:r>
      <w:r>
        <w:rPr>
          <w:rFonts w:hint="eastAsia" w:ascii="宋体" w:hAnsi="宋体" w:eastAsia="宋体" w:cs="黑体"/>
          <w:b/>
          <w:bCs/>
          <w:color w:val="000000"/>
          <w:sz w:val="24"/>
          <w:szCs w:val="24"/>
          <w:highlight w:val="none"/>
          <w:lang w:val="en-US"/>
        </w:rPr>
        <w:t xml:space="preserve">采购人根据采购项目的特殊要求规定的特定条件的</w:t>
      </w:r>
      <w:r/>
    </w:p>
    <w:p>
      <w:pPr>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t xml:space="preserve">证明文件</w:t>
      </w:r>
      <w:r/>
    </w:p>
    <w:p>
      <w:pPr>
        <w:jc w:val="left"/>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ind w:firstLine="481"/>
        <w:jc w:val="left"/>
        <w:spacing w:line="360" w:lineRule="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注：供应商应当按照采购文件规定的要求</w:t>
      </w:r>
      <w:r>
        <w:rPr>
          <w:rFonts w:hint="eastAsia" w:ascii="宋体" w:hAnsi="宋体" w:eastAsia="宋体"/>
          <w:bCs/>
          <w:color w:val="000000"/>
          <w:sz w:val="24"/>
          <w:szCs w:val="24"/>
          <w:highlight w:val="none"/>
          <w:lang w:val="en-US" w:eastAsia="zh-CN"/>
        </w:rPr>
        <w:t xml:space="preserve">上传</w:t>
      </w:r>
      <w:r>
        <w:rPr>
          <w:rFonts w:hint="eastAsia" w:ascii="宋体" w:hAnsi="宋体" w:eastAsia="宋体"/>
          <w:bCs/>
          <w:color w:val="000000"/>
          <w:sz w:val="24"/>
          <w:szCs w:val="24"/>
          <w:highlight w:val="none"/>
          <w:lang w:val="en-US"/>
        </w:rPr>
        <w:t xml:space="preserve">相关证明材料，如未做要求，则不提供。</w:t>
      </w:r>
      <w:r/>
    </w:p>
    <w:p>
      <w:pPr>
        <w:ind w:firstLine="481"/>
        <w:jc w:val="left"/>
        <w:spacing w:line="360" w:lineRule="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eastAsia="zh-CN"/>
        </w:rPr>
        <w:t xml:space="preserve">六</w:t>
      </w:r>
      <w:r>
        <w:rPr>
          <w:rFonts w:hint="eastAsia" w:ascii="宋体" w:hAnsi="宋体" w:eastAsia="宋体" w:cs="黑体"/>
          <w:b/>
          <w:bCs/>
          <w:color w:val="000000"/>
          <w:sz w:val="24"/>
          <w:szCs w:val="24"/>
          <w:highlight w:val="none"/>
          <w:lang w:val="en-US"/>
        </w:rPr>
        <w:t xml:space="preserve">、第三章</w:t>
      </w:r>
      <w:r>
        <w:rPr>
          <w:rFonts w:hint="eastAsia" w:ascii="宋体" w:hAnsi="宋体" w:eastAsia="宋体" w:cs="黑体"/>
          <w:b/>
          <w:bCs/>
          <w:color w:val="000000"/>
          <w:sz w:val="24"/>
          <w:szCs w:val="24"/>
          <w:highlight w:val="none"/>
          <w:lang w:val="en-US" w:eastAsia="zh-CN"/>
        </w:rPr>
        <w:t xml:space="preserve">评分</w:t>
      </w:r>
      <w:r>
        <w:rPr>
          <w:rFonts w:hint="eastAsia" w:ascii="宋体" w:hAnsi="宋体" w:eastAsia="宋体" w:cs="黑体"/>
          <w:b/>
          <w:bCs/>
          <w:color w:val="000000"/>
          <w:sz w:val="24"/>
          <w:szCs w:val="24"/>
          <w:highlight w:val="none"/>
          <w:lang w:val="en-US"/>
        </w:rPr>
        <w:t xml:space="preserve">标准要求提供的方案或相关证明材料等</w:t>
      </w:r>
      <w:r/>
    </w:p>
    <w:p>
      <w:pPr>
        <w:ind w:firstLine="480"/>
        <w:jc w:val="left"/>
        <w:spacing w:line="360" w:lineRule="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ind w:firstLine="480"/>
        <w:jc w:val="left"/>
        <w:spacing w:line="360" w:lineRule="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注：各供应商根据企业自身实际情况以及对本项目的理解，并结合磋商文件第三章</w:t>
      </w:r>
      <w:r>
        <w:rPr>
          <w:rFonts w:hint="eastAsia" w:ascii="宋体" w:hAnsi="宋体" w:eastAsia="宋体"/>
          <w:bCs/>
          <w:color w:val="000000"/>
          <w:sz w:val="24"/>
          <w:szCs w:val="24"/>
          <w:highlight w:val="none"/>
          <w:lang w:val="en-US" w:eastAsia="zh-CN"/>
        </w:rPr>
        <w:t xml:space="preserve">评分</w:t>
      </w:r>
      <w:r>
        <w:rPr>
          <w:rFonts w:hint="eastAsia" w:ascii="宋体" w:hAnsi="宋体" w:eastAsia="宋体"/>
          <w:bCs/>
          <w:color w:val="000000"/>
          <w:sz w:val="24"/>
          <w:szCs w:val="24"/>
          <w:highlight w:val="none"/>
          <w:lang w:val="en-US"/>
        </w:rPr>
        <w:t xml:space="preserve">标准中各评审因素提供相关证明文件，格式自拟，证明文件包括但不限于以下内容：各方案要求、相关业绩、荣誉，以及</w:t>
      </w:r>
      <w:r>
        <w:rPr>
          <w:rFonts w:hint="eastAsia" w:ascii="宋体" w:hAnsi="宋体" w:eastAsia="宋体"/>
          <w:bCs/>
          <w:color w:val="000000"/>
          <w:sz w:val="24"/>
          <w:szCs w:val="24"/>
          <w:highlight w:val="none"/>
          <w:lang w:val="en-US" w:eastAsia="zh-CN"/>
        </w:rPr>
        <w:t xml:space="preserve">评分</w:t>
      </w:r>
      <w:r>
        <w:rPr>
          <w:rFonts w:hint="eastAsia" w:ascii="宋体" w:hAnsi="宋体" w:eastAsia="宋体"/>
          <w:bCs/>
          <w:color w:val="000000"/>
          <w:sz w:val="24"/>
          <w:szCs w:val="24"/>
          <w:highlight w:val="none"/>
          <w:lang w:val="en-US"/>
        </w:rPr>
        <w:t xml:space="preserve">标准要求的其他相关证明文件。</w:t>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color w:val="000000"/>
          <w:sz w:val="24"/>
          <w:szCs w:val="24"/>
          <w:highlight w:val="none"/>
          <w:lang w:val="en-US"/>
        </w:rPr>
      </w:pPr>
      <w:r>
        <w:rPr>
          <w:rFonts w:hint="eastAsia" w:ascii="宋体" w:hAnsi="宋体" w:eastAsia="宋体" w:cs="黑体"/>
          <w:color w:val="000000"/>
          <w:sz w:val="24"/>
          <w:szCs w:val="24"/>
          <w:highlight w:val="none"/>
          <w:lang w:val="en-US"/>
        </w:rPr>
      </w:r>
      <w:r/>
    </w:p>
    <w:p>
      <w:pPr>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eastAsia="zh-CN"/>
        </w:rPr>
        <w:t xml:space="preserve">七</w:t>
      </w:r>
      <w:r>
        <w:rPr>
          <w:rFonts w:hint="eastAsia" w:ascii="宋体" w:hAnsi="宋体" w:eastAsia="宋体" w:cs="黑体"/>
          <w:b/>
          <w:bCs/>
          <w:color w:val="000000"/>
          <w:sz w:val="24"/>
          <w:szCs w:val="24"/>
          <w:highlight w:val="none"/>
          <w:lang w:val="en-US"/>
        </w:rPr>
        <w:t xml:space="preserve">、</w:t>
      </w:r>
      <w:r>
        <w:rPr>
          <w:rFonts w:hint="eastAsia" w:ascii="宋体" w:hAnsi="宋体" w:eastAsia="宋体" w:cs="黑体"/>
          <w:b/>
          <w:bCs/>
          <w:color w:val="000000"/>
          <w:sz w:val="24"/>
          <w:szCs w:val="24"/>
          <w:highlight w:val="none"/>
          <w:lang w:val="en-US" w:eastAsia="en-US"/>
        </w:rPr>
        <w:t xml:space="preserve">其他证明文文件</w:t>
      </w:r>
      <w:r/>
    </w:p>
    <w:p>
      <w:pPr>
        <w:jc w:val="left"/>
        <w:spacing w:line="360" w:lineRule="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ind w:firstLine="120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注：指</w:t>
      </w:r>
      <w:r>
        <w:rPr>
          <w:rFonts w:ascii="宋体" w:hAnsi="宋体" w:eastAsia="宋体"/>
          <w:color w:val="000000"/>
          <w:sz w:val="24"/>
          <w:szCs w:val="24"/>
          <w:highlight w:val="none"/>
        </w:rPr>
        <w:t xml:space="preserve">验收标准</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服务承诺</w:t>
      </w:r>
      <w:r>
        <w:rPr>
          <w:rFonts w:hint="eastAsia" w:ascii="宋体" w:hAnsi="宋体" w:eastAsia="宋体"/>
          <w:color w:val="000000"/>
          <w:sz w:val="24"/>
          <w:szCs w:val="24"/>
          <w:highlight w:val="none"/>
          <w:lang w:val="en-US" w:eastAsia="zh-CN"/>
        </w:rPr>
        <w:t xml:space="preserve">以及</w:t>
      </w:r>
      <w:r>
        <w:rPr>
          <w:rFonts w:hint="eastAsia" w:ascii="宋体" w:hAnsi="宋体" w:eastAsia="宋体"/>
          <w:color w:val="000000"/>
          <w:sz w:val="24"/>
          <w:szCs w:val="24"/>
          <w:highlight w:val="none"/>
        </w:rPr>
        <w:t xml:space="preserve">供应商认为需要提供的其他</w:t>
      </w:r>
      <w:r>
        <w:rPr>
          <w:rFonts w:hint="eastAsia" w:ascii="宋体" w:hAnsi="宋体" w:eastAsia="宋体"/>
          <w:color w:val="000000"/>
          <w:sz w:val="24"/>
          <w:szCs w:val="24"/>
          <w:highlight w:val="none"/>
          <w:lang w:val="en-US" w:eastAsia="zh-CN"/>
        </w:rPr>
        <w:t xml:space="preserve">商务、</w:t>
      </w:r>
      <w:r>
        <w:rPr>
          <w:rFonts w:hint="eastAsia" w:ascii="宋体" w:hAnsi="宋体" w:eastAsia="宋体"/>
          <w:color w:val="000000"/>
          <w:sz w:val="24"/>
          <w:szCs w:val="24"/>
          <w:highlight w:val="none"/>
        </w:rPr>
        <w:t xml:space="preserve">技术资料等</w:t>
      </w:r>
      <w:r>
        <w:rPr>
          <w:rFonts w:hint="eastAsia" w:ascii="宋体" w:hAnsi="宋体" w:eastAsia="宋体"/>
          <w:color w:val="000000"/>
          <w:sz w:val="24"/>
          <w:szCs w:val="24"/>
          <w:highlight w:val="none"/>
          <w:lang w:eastAsia="zh-CN"/>
        </w:rPr>
        <w:t xml:space="preserve">。</w:t>
      </w:r>
      <w:r/>
    </w:p>
    <w:p>
      <w:pPr>
        <w:ind w:firstLine="480"/>
        <w:jc w:val="left"/>
        <w:spacing w:line="360" w:lineRule="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numPr>
          <w:ilvl w:val="0"/>
          <w:numId w:val="0"/>
        </w:numPr>
        <w:ind w:left="0" w:right="0" w:firstLine="0"/>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bCs/>
          <w:color w:val="000000"/>
          <w:sz w:val="24"/>
          <w:szCs w:val="24"/>
          <w:highlight w:val="none"/>
          <w:lang w:val="en-US"/>
        </w:rPr>
        <w:br w:type="page" w:clear="all"/>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报价</w:t>
      </w:r>
      <w:r>
        <w:rPr>
          <w:rFonts w:hint="eastAsia" w:ascii="宋体" w:hAnsi="宋体" w:eastAsia="宋体"/>
          <w:b/>
          <w:bCs/>
          <w:color w:val="000000"/>
          <w:sz w:val="24"/>
          <w:szCs w:val="24"/>
          <w:highlight w:val="none"/>
        </w:rPr>
        <w:t xml:space="preserve">表格式（首次报价）</w:t>
      </w:r>
      <w:r/>
    </w:p>
    <w:p>
      <w:pPr>
        <w:numPr>
          <w:ilvl w:val="0"/>
          <w:numId w:val="0"/>
        </w:numPr>
        <w:ind w:firstLine="3132"/>
        <w:jc w:val="both"/>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注：按投标系统格式填写</w:t>
      </w:r>
      <w:r/>
    </w:p>
    <w:p>
      <w:pPr>
        <w:numPr>
          <w:ilvl w:val="0"/>
          <w:numId w:val="0"/>
        </w:numPr>
        <w:ind w:firstLine="3132"/>
        <w:jc w:val="both"/>
        <w:spacing w:line="360" w:lineRule="auto"/>
        <w:widowControl/>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numPr>
          <w:ilvl w:val="0"/>
          <w:numId w:val="0"/>
        </w:numPr>
        <w:ind w:firstLine="3132"/>
        <w:jc w:val="both"/>
        <w:spacing w:line="360" w:lineRule="auto"/>
        <w:widowControl/>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九、首次报价的</w:t>
      </w:r>
      <w:r>
        <w:rPr>
          <w:rFonts w:hint="eastAsia" w:ascii="宋体" w:hAnsi="宋体" w:eastAsia="宋体" w:cs="黑体"/>
          <w:b/>
          <w:bCs/>
          <w:color w:val="000000"/>
          <w:sz w:val="24"/>
          <w:szCs w:val="24"/>
          <w:highlight w:val="none"/>
        </w:rPr>
        <w:t xml:space="preserve">分项报价表格式</w:t>
      </w:r>
      <w:r/>
    </w:p>
    <w:p>
      <w:pPr>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w:t>
      </w:r>
      <w:r/>
    </w:p>
    <w:p>
      <w:pPr>
        <w:widowControl/>
        <w:rPr>
          <w:rFonts w:hint="eastAsia" w:ascii="宋体" w:hAnsi="宋体"/>
          <w:sz w:val="24"/>
          <w:szCs w:val="24"/>
        </w:rPr>
      </w:pPr>
      <w:r>
        <w:rPr>
          <w:rFonts w:hint="eastAsia" w:ascii="宋体" w:hAnsi="宋体"/>
          <w:sz w:val="24"/>
          <w:szCs w:val="24"/>
        </w:rPr>
        <w:t xml:space="preserve">项目名称：</w:t>
      </w:r>
      <w:r/>
    </w:p>
    <w:p>
      <w:pPr>
        <w:widowControl/>
        <w:rPr>
          <w:rFonts w:hint="eastAsia" w:ascii="宋体" w:hAnsi="宋体"/>
          <w:sz w:val="24"/>
          <w:szCs w:val="24"/>
        </w:rPr>
      </w:pPr>
      <w:r>
        <w:rPr>
          <w:rFonts w:hint="eastAsia" w:ascii="宋体" w:hAnsi="宋体"/>
          <w:sz w:val="24"/>
          <w:szCs w:val="24"/>
        </w:rPr>
        <w:t xml:space="preserve">项目编号：                               </w:t>
      </w:r>
      <w:r/>
    </w:p>
    <w:tbl>
      <w:tblPr>
        <w:tblStyle w:val="70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287"/>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b/>
          <w:bCs/>
          <w:color w:val="000000"/>
          <w:sz w:val="24"/>
          <w:szCs w:val="24"/>
          <w:highlight w:val="none"/>
        </w:rPr>
        <w:t xml:space="preserve">加盖公章扫描上传或上传后加盖电子签章）</w:t>
      </w:r>
      <w:r/>
    </w:p>
    <w:p>
      <w:pPr>
        <w:jc w:val="center"/>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lang w:val="en-US" w:eastAsia="zh-CN"/>
        </w:rPr>
        <w:t xml:space="preserve">十、</w:t>
      </w:r>
      <w:r>
        <w:rPr>
          <w:rFonts w:hint="eastAsia" w:ascii="宋体" w:hAnsi="宋体" w:eastAsia="宋体"/>
          <w:b/>
          <w:color w:val="000000"/>
          <w:sz w:val="24"/>
          <w:szCs w:val="24"/>
          <w:highlight w:val="none"/>
        </w:rPr>
        <w:t xml:space="preserve">商务条款偏离表格式</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366"/>
        <w:gridCol w:w="1859"/>
        <w:gridCol w:w="1020"/>
      </w:tblGrid>
      <w:tr>
        <w:trPr>
          <w:jc w:val="center"/>
          <w:trHeight w:val="284"/>
          <w:tblHeader/>
        </w:trPr>
        <w:tc>
          <w:tcPr>
            <w:gridSpan w:val="4"/>
            <w:tcW w:w="6337" w:type="dxa"/>
            <w:vAlign w:val="center"/>
            <w:textDirection w:val="lrTb"/>
            <w:noWrap w:val="false"/>
          </w:tcPr>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p>
        </w:tc>
        <w:tc>
          <w:tcPr>
            <w:gridSpan w:val="2"/>
            <w:tcW w:w="2879" w:type="dxa"/>
            <w:vAlign w:val="center"/>
            <w:textDirection w:val="lrTb"/>
            <w:noWrap w:val="false"/>
          </w:tcPr>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竞争性磋商文件条目号</w:t>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竞争性磋商文件要求的</w:t>
            </w:r>
            <w:r/>
          </w:p>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供应商响应</w:t>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如果行数不够，请自行增加。</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b/>
          <w:bCs/>
          <w:color w:val="000000"/>
          <w:sz w:val="24"/>
          <w:szCs w:val="24"/>
          <w:highlight w:val="none"/>
        </w:rPr>
        <w:t xml:space="preserve">加盖公章扫描上传或上传后加盖电子签章）</w:t>
      </w:r>
      <w:r/>
    </w:p>
    <w:p>
      <w:pPr>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十一、</w:t>
      </w:r>
      <w:r>
        <w:rPr>
          <w:rFonts w:hint="eastAsia" w:ascii="宋体" w:hAnsi="宋体" w:eastAsia="宋体"/>
          <w:b/>
          <w:color w:val="000000"/>
          <w:sz w:val="24"/>
          <w:szCs w:val="24"/>
          <w:highlight w:val="none"/>
        </w:rPr>
        <w:t xml:space="preserve">技术条款偏离表格式</w:t>
      </w:r>
      <w:r/>
    </w:p>
    <w:tbl>
      <w:tblPr>
        <w:tblStyle w:val="70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竞争性磋商文件要求的</w:t>
            </w:r>
            <w:r/>
          </w:p>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如果行数不够，请自行增加。</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b/>
          <w:bCs/>
          <w:color w:val="000000"/>
          <w:sz w:val="24"/>
          <w:szCs w:val="24"/>
          <w:highlight w:val="none"/>
        </w:rPr>
        <w:t xml:space="preserve">加盖公章扫描上传或上传后加盖电子签章）</w:t>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42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eastAsia="宋体" w:cs="黑体"/>
          <w:b/>
          <w:color w:val="000000"/>
          <w:sz w:val="24"/>
          <w:szCs w:val="24"/>
          <w:highlight w:val="none"/>
          <w:lang w:val="en-US" w:eastAsia="en-US"/>
        </w:rPr>
        <w:t xml:space="preserve">十</w:t>
      </w:r>
      <w:r>
        <w:rPr>
          <w:rFonts w:hint="eastAsia" w:ascii="宋体" w:hAnsi="宋体" w:eastAsia="宋体" w:cs="黑体"/>
          <w:b/>
          <w:color w:val="000000"/>
          <w:sz w:val="24"/>
          <w:szCs w:val="24"/>
          <w:highlight w:val="none"/>
          <w:lang w:val="en-US" w:eastAsia="zh-CN"/>
        </w:rPr>
        <w:t xml:space="preserve">二</w:t>
      </w:r>
      <w:r>
        <w:rPr>
          <w:rFonts w:hint="eastAsia" w:ascii="宋体" w:hAnsi="宋体" w:eastAsia="宋体" w:cs="黑体"/>
          <w:b/>
          <w:color w:val="000000"/>
          <w:sz w:val="24"/>
          <w:szCs w:val="24"/>
          <w:highlight w:val="none"/>
          <w:lang w:val="en-US"/>
        </w:rPr>
        <w:t xml:space="preserve">、</w:t>
      </w:r>
      <w:r>
        <w:rPr>
          <w:rFonts w:hint="eastAsia" w:ascii="宋体" w:hAnsi="宋体" w:eastAsia="宋体"/>
          <w:b/>
          <w:color w:val="000000"/>
          <w:sz w:val="24"/>
          <w:szCs w:val="24"/>
          <w:highlight w:val="none"/>
        </w:rPr>
        <w:t xml:space="preserve">中小企业声明函格式（如供应商为中小企业须提供此函）</w:t>
      </w:r>
      <w:r/>
    </w:p>
    <w:p>
      <w:pPr>
        <w:jc w:val="center"/>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jc w:val="center"/>
        <w:spacing w:line="360" w:lineRule="auto"/>
        <w:widowControl/>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lang w:val="en-US" w:bidi="ar"/>
        </w:rPr>
        <w:t xml:space="preserve">中小企业声明函（工程、服务）</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本公司（联合体）郑重声明，根据《政府采购促进中小企业发展管理办法》（财库﹝2020﹞46 号）的规定，本公司 （联合体）参加</w:t>
      </w:r>
      <w:r>
        <w:rPr>
          <w:rFonts w:hint="eastAsia" w:ascii="宋体" w:hAnsi="宋体" w:eastAsia="宋体"/>
          <w:i/>
          <w:color w:val="000000"/>
          <w:sz w:val="24"/>
          <w:szCs w:val="24"/>
          <w:highlight w:val="none"/>
          <w:u w:val="single"/>
          <w:lang w:val="en-US" w:bidi="ar"/>
        </w:rPr>
        <w:t xml:space="preserve">（单位名称）</w:t>
      </w:r>
      <w:r>
        <w:rPr>
          <w:rFonts w:hint="eastAsia" w:ascii="宋体" w:hAnsi="宋体" w:eastAsia="宋体"/>
          <w:color w:val="000000"/>
          <w:sz w:val="24"/>
          <w:szCs w:val="24"/>
          <w:highlight w:val="none"/>
          <w:lang w:val="en-US" w:bidi="ar"/>
        </w:rPr>
        <w:t xml:space="preserve">的</w:t>
      </w:r>
      <w:r>
        <w:rPr>
          <w:rFonts w:hint="eastAsia" w:ascii="宋体" w:hAnsi="宋体" w:eastAsia="宋体"/>
          <w:i/>
          <w:color w:val="000000"/>
          <w:sz w:val="24"/>
          <w:szCs w:val="24"/>
          <w:highlight w:val="none"/>
          <w:u w:val="single"/>
          <w:lang w:val="en-US" w:bidi="ar"/>
        </w:rPr>
        <w:t xml:space="preserve">（项目名称）</w:t>
      </w:r>
      <w:r>
        <w:rPr>
          <w:rFonts w:hint="eastAsia" w:ascii="宋体" w:hAnsi="宋体" w:eastAsia="宋体"/>
          <w:color w:val="000000"/>
          <w:sz w:val="24"/>
          <w:szCs w:val="24"/>
          <w:highlight w:val="none"/>
          <w:lang w:val="en-US"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1. </w:t>
      </w:r>
      <w:r>
        <w:rPr>
          <w:rFonts w:hint="eastAsia" w:ascii="宋体" w:hAnsi="宋体" w:eastAsia="宋体"/>
          <w:i/>
          <w:color w:val="000000"/>
          <w:sz w:val="24"/>
          <w:szCs w:val="24"/>
          <w:highlight w:val="none"/>
          <w:u w:val="single"/>
          <w:lang w:val="en-US" w:bidi="ar"/>
        </w:rPr>
        <w:t xml:space="preserve">（标的名称）</w:t>
      </w:r>
      <w:r>
        <w:rPr>
          <w:rFonts w:hint="eastAsia" w:ascii="宋体" w:hAnsi="宋体" w:eastAsia="宋体"/>
          <w:i/>
          <w:color w:val="000000"/>
          <w:sz w:val="24"/>
          <w:szCs w:val="24"/>
          <w:highlight w:val="none"/>
          <w:lang w:val="en-US" w:bidi="ar"/>
        </w:rPr>
        <w:t xml:space="preserve"> </w:t>
      </w:r>
      <w:r>
        <w:rPr>
          <w:rFonts w:hint="eastAsia" w:ascii="宋体" w:hAnsi="宋体" w:eastAsia="宋体"/>
          <w:color w:val="000000"/>
          <w:sz w:val="24"/>
          <w:szCs w:val="24"/>
          <w:highlight w:val="none"/>
          <w:lang w:val="en-US" w:bidi="ar"/>
        </w:rPr>
        <w:t xml:space="preserve">，属于</w:t>
      </w:r>
      <w:r>
        <w:rPr>
          <w:rFonts w:hint="eastAsia" w:ascii="宋体" w:hAnsi="宋体" w:eastAsia="宋体"/>
          <w:i/>
          <w:color w:val="000000"/>
          <w:sz w:val="24"/>
          <w:szCs w:val="24"/>
          <w:highlight w:val="none"/>
          <w:u w:val="single"/>
          <w:lang w:val="en-US" w:bidi="ar"/>
        </w:rPr>
        <w:t xml:space="preserve">（采购文件中明确的所属行业）</w:t>
      </w:r>
      <w:r>
        <w:rPr>
          <w:rFonts w:hint="eastAsia" w:ascii="宋体" w:hAnsi="宋体" w:eastAsia="宋体"/>
          <w:color w:val="000000"/>
          <w:sz w:val="24"/>
          <w:szCs w:val="24"/>
          <w:highlight w:val="none"/>
          <w:lang w:val="en-US" w:bidi="ar"/>
        </w:rPr>
        <w:t xml:space="preserve">；承建（承接）企业为</w:t>
      </w:r>
      <w:r>
        <w:rPr>
          <w:rFonts w:hint="eastAsia" w:ascii="宋体" w:hAnsi="宋体" w:eastAsia="宋体"/>
          <w:i/>
          <w:color w:val="000000"/>
          <w:sz w:val="24"/>
          <w:szCs w:val="24"/>
          <w:highlight w:val="none"/>
          <w:u w:val="single"/>
          <w:lang w:val="en-US" w:bidi="ar"/>
        </w:rPr>
        <w:t xml:space="preserve">（企业名称）</w:t>
      </w:r>
      <w:r>
        <w:rPr>
          <w:rFonts w:hint="eastAsia" w:ascii="宋体" w:hAnsi="宋体" w:eastAsia="宋体"/>
          <w:color w:val="000000"/>
          <w:sz w:val="24"/>
          <w:szCs w:val="24"/>
          <w:highlight w:val="none"/>
          <w:lang w:val="en-US" w:bidi="ar"/>
        </w:rPr>
        <w:t xml:space="preserve">，从业人员</w:t>
      </w:r>
      <w:r>
        <w:rPr>
          <w:rFonts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人，营业收入为</w:t>
      </w:r>
      <w:r>
        <w:rPr>
          <w:rFonts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万元，资产总额为</w:t>
      </w:r>
      <w:r>
        <w:rPr>
          <w:rFonts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万元</w:t>
      </w:r>
      <w:r>
        <w:rPr>
          <w:rFonts w:hint="eastAsia" w:ascii="宋体" w:hAnsi="宋体" w:eastAsia="宋体"/>
          <w:color w:val="000000"/>
          <w:sz w:val="24"/>
          <w:szCs w:val="24"/>
          <w:highlight w:val="none"/>
          <w:vertAlign w:val="superscript"/>
          <w:lang w:val="en-US" w:bidi="ar"/>
        </w:rPr>
        <w:t xml:space="preserve">1</w:t>
      </w:r>
      <w:r>
        <w:rPr>
          <w:rFonts w:hint="eastAsia" w:ascii="宋体" w:hAnsi="宋体" w:eastAsia="宋体"/>
          <w:color w:val="000000"/>
          <w:sz w:val="24"/>
          <w:szCs w:val="24"/>
          <w:highlight w:val="none"/>
          <w:lang w:val="en-US" w:bidi="ar"/>
        </w:rPr>
        <w:t xml:space="preserve">，属于</w:t>
      </w:r>
      <w:r>
        <w:rPr>
          <w:rFonts w:hint="eastAsia" w:ascii="宋体" w:hAnsi="宋体" w:eastAsia="宋体"/>
          <w:i/>
          <w:color w:val="000000"/>
          <w:sz w:val="24"/>
          <w:szCs w:val="24"/>
          <w:highlight w:val="none"/>
          <w:u w:val="single"/>
          <w:lang w:val="en-US" w:bidi="ar"/>
        </w:rPr>
        <w:t xml:space="preserve">（中型企业、小型企业、微型企业）</w:t>
      </w:r>
      <w:r>
        <w:rPr>
          <w:rFonts w:hint="eastAsia" w:ascii="宋体" w:hAnsi="宋体" w:eastAsia="宋体"/>
          <w:color w:val="000000"/>
          <w:sz w:val="24"/>
          <w:szCs w:val="24"/>
          <w:highlight w:val="none"/>
          <w:lang w:val="en-US" w:bidi="ar"/>
        </w:rPr>
        <w:t xml:space="preserve">； </w:t>
      </w:r>
      <w:r/>
    </w:p>
    <w:p>
      <w:pPr>
        <w:ind w:firstLine="480"/>
        <w:jc w:val="left"/>
        <w:spacing w:line="360" w:lineRule="auto"/>
        <w:widowControl/>
        <w:rPr>
          <w:rFonts w:hint="eastAsia" w:ascii="宋体" w:hAnsi="宋体" w:eastAsia="宋体"/>
          <w:color w:val="000000"/>
          <w:sz w:val="24"/>
          <w:szCs w:val="24"/>
          <w:highlight w:val="none"/>
        </w:rPr>
      </w:pPr>
      <w:r>
        <w:rPr>
          <w:rFonts w:ascii="宋体" w:hAnsi="宋体" w:eastAsia="宋体"/>
          <w:color w:val="000000"/>
          <w:sz w:val="24"/>
          <w:szCs w:val="24"/>
          <w:highlight w:val="none"/>
          <w:lang w:bidi="ar"/>
        </w:rPr>
        <w:t xml:space="preserve">2</w:t>
      </w:r>
      <w:r>
        <w:rPr>
          <w:rFonts w:hint="eastAsia" w:ascii="宋体" w:hAnsi="宋体" w:eastAsia="宋体"/>
          <w:color w:val="000000"/>
          <w:sz w:val="24"/>
          <w:szCs w:val="24"/>
          <w:highlight w:val="none"/>
          <w:lang w:val="en-US" w:bidi="ar"/>
        </w:rPr>
        <w:t xml:space="preserve">. </w:t>
      </w:r>
      <w:r>
        <w:rPr>
          <w:rFonts w:hint="eastAsia" w:ascii="宋体" w:hAnsi="宋体" w:eastAsia="宋体"/>
          <w:i/>
          <w:color w:val="000000"/>
          <w:sz w:val="24"/>
          <w:szCs w:val="24"/>
          <w:highlight w:val="none"/>
          <w:u w:val="single"/>
          <w:lang w:val="en-US" w:bidi="ar"/>
        </w:rPr>
        <w:t xml:space="preserve">（标的名称）</w:t>
      </w:r>
      <w:r>
        <w:rPr>
          <w:rFonts w:hint="eastAsia" w:ascii="宋体" w:hAnsi="宋体" w:eastAsia="宋体"/>
          <w:i/>
          <w:color w:val="000000"/>
          <w:sz w:val="24"/>
          <w:szCs w:val="24"/>
          <w:highlight w:val="none"/>
          <w:lang w:val="en-US" w:bidi="ar"/>
        </w:rPr>
        <w:t xml:space="preserve"> </w:t>
      </w:r>
      <w:r>
        <w:rPr>
          <w:rFonts w:hint="eastAsia" w:ascii="宋体" w:hAnsi="宋体" w:eastAsia="宋体"/>
          <w:color w:val="000000"/>
          <w:sz w:val="24"/>
          <w:szCs w:val="24"/>
          <w:highlight w:val="none"/>
          <w:lang w:val="en-US" w:bidi="ar"/>
        </w:rPr>
        <w:t xml:space="preserve">，属于</w:t>
      </w:r>
      <w:r>
        <w:rPr>
          <w:rFonts w:hint="eastAsia" w:ascii="宋体" w:hAnsi="宋体" w:eastAsia="宋体"/>
          <w:i/>
          <w:color w:val="000000"/>
          <w:sz w:val="24"/>
          <w:szCs w:val="24"/>
          <w:highlight w:val="none"/>
          <w:u w:val="single"/>
          <w:lang w:val="en-US" w:bidi="ar"/>
        </w:rPr>
        <w:t xml:space="preserve">（采购文件中明确的所属行业）</w:t>
      </w:r>
      <w:r>
        <w:rPr>
          <w:rFonts w:hint="eastAsia" w:ascii="宋体" w:hAnsi="宋体" w:eastAsia="宋体"/>
          <w:color w:val="000000"/>
          <w:sz w:val="24"/>
          <w:szCs w:val="24"/>
          <w:highlight w:val="none"/>
          <w:lang w:val="en-US" w:bidi="ar"/>
        </w:rPr>
        <w:t xml:space="preserve">；承建（承接）企业为</w:t>
      </w:r>
      <w:r>
        <w:rPr>
          <w:rFonts w:hint="eastAsia" w:ascii="宋体" w:hAnsi="宋体" w:eastAsia="宋体"/>
          <w:i/>
          <w:color w:val="000000"/>
          <w:sz w:val="24"/>
          <w:szCs w:val="24"/>
          <w:highlight w:val="none"/>
          <w:u w:val="single"/>
          <w:lang w:val="en-US" w:bidi="ar"/>
        </w:rPr>
        <w:t xml:space="preserve">（企业名称）</w:t>
      </w:r>
      <w:r>
        <w:rPr>
          <w:rFonts w:hint="eastAsia" w:ascii="宋体" w:hAnsi="宋体" w:eastAsia="宋体"/>
          <w:color w:val="000000"/>
          <w:sz w:val="24"/>
          <w:szCs w:val="24"/>
          <w:highlight w:val="none"/>
          <w:lang w:val="en-US" w:bidi="ar"/>
        </w:rPr>
        <w:t xml:space="preserve">，从业人员</w:t>
      </w:r>
      <w:r>
        <w:rPr>
          <w:rFonts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人，营业收入为</w:t>
      </w:r>
      <w:r>
        <w:rPr>
          <w:rFonts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万元，资产总额为</w:t>
      </w:r>
      <w:r>
        <w:rPr>
          <w:rFonts w:ascii="宋体" w:hAnsi="宋体" w:eastAsia="宋体"/>
          <w:color w:val="000000"/>
          <w:sz w:val="24"/>
          <w:szCs w:val="24"/>
          <w:highlight w:val="none"/>
          <w:u w:val="single"/>
          <w:lang w:bidi="ar"/>
        </w:rPr>
        <w:t xml:space="preserve">    </w:t>
      </w:r>
      <w:r>
        <w:rPr>
          <w:rFonts w:hint="eastAsia" w:ascii="宋体" w:hAnsi="宋体" w:eastAsia="宋体"/>
          <w:color w:val="000000"/>
          <w:sz w:val="24"/>
          <w:szCs w:val="24"/>
          <w:highlight w:val="none"/>
          <w:lang w:val="en-US" w:bidi="ar"/>
        </w:rPr>
        <w:t xml:space="preserve">万元</w:t>
      </w:r>
      <w:r>
        <w:rPr>
          <w:rFonts w:hint="eastAsia" w:ascii="宋体" w:hAnsi="宋体" w:eastAsia="宋体"/>
          <w:color w:val="000000"/>
          <w:sz w:val="24"/>
          <w:szCs w:val="24"/>
          <w:highlight w:val="none"/>
          <w:vertAlign w:val="superscript"/>
          <w:lang w:val="en-US" w:bidi="ar"/>
        </w:rPr>
        <w:t xml:space="preserve">1</w:t>
      </w:r>
      <w:r>
        <w:rPr>
          <w:rFonts w:hint="eastAsia" w:ascii="宋体" w:hAnsi="宋体" w:eastAsia="宋体"/>
          <w:color w:val="000000"/>
          <w:sz w:val="24"/>
          <w:szCs w:val="24"/>
          <w:highlight w:val="none"/>
          <w:lang w:val="en-US" w:bidi="ar"/>
        </w:rPr>
        <w:t xml:space="preserve">，属于</w:t>
      </w:r>
      <w:r>
        <w:rPr>
          <w:rFonts w:hint="eastAsia" w:ascii="宋体" w:hAnsi="宋体" w:eastAsia="宋体"/>
          <w:i/>
          <w:color w:val="000000"/>
          <w:sz w:val="24"/>
          <w:szCs w:val="24"/>
          <w:highlight w:val="none"/>
          <w:u w:val="single"/>
          <w:lang w:val="en-US" w:bidi="ar"/>
        </w:rPr>
        <w:t xml:space="preserve">（中型企业、小型企业、微型企业）</w:t>
      </w:r>
      <w:r>
        <w:rPr>
          <w:rFonts w:hint="eastAsia" w:ascii="宋体" w:hAnsi="宋体" w:eastAsia="宋体"/>
          <w:color w:val="000000"/>
          <w:sz w:val="24"/>
          <w:szCs w:val="24"/>
          <w:highlight w:val="none"/>
          <w:lang w:val="en-US" w:bidi="ar"/>
        </w:rPr>
        <w:t xml:space="preserve">； </w:t>
      </w:r>
      <w:r/>
    </w:p>
    <w:p>
      <w:pPr>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本企业对上述声明内容的真实性负责。如有虚假，将依法承担相应责任。 </w:t>
      </w:r>
      <w:r/>
    </w:p>
    <w:p>
      <w:pPr>
        <w:ind w:firstLine="3240"/>
        <w:jc w:val="left"/>
        <w:spacing w:line="360" w:lineRule="auto"/>
        <w:widowControl/>
        <w:rPr>
          <w:rFonts w:hint="eastAsia" w:ascii="宋体" w:hAnsi="宋体" w:eastAsia="宋体"/>
          <w:color w:val="000000"/>
          <w:sz w:val="24"/>
          <w:szCs w:val="24"/>
          <w:highlight w:val="none"/>
          <w:lang w:val="en-US" w:bidi="ar"/>
        </w:rPr>
      </w:pPr>
      <w:r>
        <w:rPr>
          <w:rFonts w:hint="eastAsia" w:ascii="宋体" w:hAnsi="宋体" w:eastAsia="宋体"/>
          <w:color w:val="000000"/>
          <w:sz w:val="24"/>
          <w:szCs w:val="24"/>
          <w:highlight w:val="none"/>
          <w:lang w:val="en-US" w:bidi="ar"/>
        </w:rPr>
      </w:r>
      <w:r/>
    </w:p>
    <w:p>
      <w:pPr>
        <w:ind w:firstLine="2891"/>
        <w:jc w:val="left"/>
        <w:spacing w:line="360" w:lineRule="auto"/>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val="en-US" w:bidi="ar"/>
        </w:rPr>
        <w:t xml:space="preserve">企业名称：</w:t>
      </w:r>
      <w:r>
        <w:rPr>
          <w:rFonts w:hint="eastAsia" w:ascii="宋体" w:hAnsi="宋体" w:eastAsia="宋体"/>
          <w:b/>
          <w:bCs/>
          <w:color w:val="000000"/>
          <w:sz w:val="24"/>
          <w:szCs w:val="24"/>
          <w:highlight w:val="none"/>
          <w:u w:val="single"/>
          <w:lang w:val="en-US" w:eastAsia="zh-CN" w:bidi="ar"/>
        </w:rPr>
        <w:t xml:space="preserve">    </w:t>
      </w:r>
      <w:r>
        <w:rPr>
          <w:rFonts w:hint="eastAsia" w:ascii="宋体" w:hAnsi="宋体" w:eastAsia="宋体"/>
          <w:b/>
          <w:bCs/>
          <w:color w:val="000000"/>
          <w:sz w:val="24"/>
          <w:szCs w:val="24"/>
          <w:highlight w:val="none"/>
          <w:lang w:val="en-US" w:bidi="ar"/>
        </w:rPr>
        <w:t xml:space="preserve">（加盖公章扫描上传或上传后加盖电子签章） </w:t>
      </w:r>
      <w:r/>
    </w:p>
    <w:p>
      <w:pPr>
        <w:ind w:firstLine="28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日 期： </w:t>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spacing w:line="420" w:lineRule="auto"/>
        <w:rPr>
          <w:rFonts w:hint="eastAsia" w:ascii="宋体" w:hAnsi="宋体" w:eastAsia="宋体"/>
          <w:color w:val="000000"/>
          <w:sz w:val="24"/>
          <w:szCs w:val="24"/>
          <w:highlight w:val="none"/>
        </w:rPr>
      </w:pPr>
      <w:r>
        <w:rPr>
          <w:rFonts w:ascii="TimesNewRomanPSMT" w:hAnsi="TimesNewRomanPSMT" w:eastAsia="TimesNewRomanPSMT" w:cs="TimesNewRomanPSMT"/>
          <w:color w:val="000000"/>
          <w:sz w:val="11"/>
          <w:szCs w:val="11"/>
          <w:highlight w:val="none"/>
          <w:lang w:val="en-US" w:bidi="ar"/>
        </w:rPr>
        <w:t xml:space="preserve">1 </w:t>
      </w:r>
      <w:r>
        <w:rPr>
          <w:rFonts w:ascii="宋体" w:hAnsi="宋体" w:eastAsia="宋体"/>
          <w:color w:val="000000"/>
          <w:sz w:val="18"/>
          <w:szCs w:val="18"/>
          <w:highlight w:val="none"/>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4"/>
          <w:szCs w:val="24"/>
          <w:highlight w:val="none"/>
          <w:lang w:val="en-US" w:eastAsia="zh-CN"/>
        </w:rPr>
        <w:t xml:space="preserve">十三</w:t>
      </w:r>
      <w:r>
        <w:rPr>
          <w:rFonts w:hint="eastAsia" w:ascii="宋体" w:hAnsi="宋体" w:eastAsia="宋体"/>
          <w:b/>
          <w:bCs/>
          <w:color w:val="000000"/>
          <w:sz w:val="24"/>
          <w:szCs w:val="24"/>
          <w:highlight w:val="none"/>
        </w:rPr>
        <w:t xml:space="preserve">、残疾人福利性单位声明函格式</w:t>
      </w:r>
      <w:r>
        <w:rPr>
          <w:rFonts w:hint="eastAsia" w:ascii="宋体" w:hAnsi="宋体" w:eastAsia="宋体"/>
          <w:b/>
          <w:color w:val="000000"/>
          <w:sz w:val="24"/>
          <w:szCs w:val="24"/>
          <w:highlight w:val="none"/>
        </w:rPr>
        <w:t xml:space="preserve">（如供应商为残疾人福利性单位须提供此函）</w:t>
      </w:r>
      <w:r/>
    </w:p>
    <w:p>
      <w:pPr>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jc w:val="center"/>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残疾人福利性单位声明函</w:t>
      </w:r>
      <w:r/>
    </w:p>
    <w:p>
      <w:pPr>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本单位对上述声明的真实性负责。如有虚假，将依法承担相应责任。</w:t>
      </w:r>
      <w:r/>
    </w:p>
    <w:p>
      <w:pPr>
        <w:ind w:firstLine="240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b/>
          <w:bCs/>
          <w:color w:val="000000"/>
          <w:sz w:val="24"/>
          <w:szCs w:val="24"/>
          <w:highlight w:val="none"/>
        </w:rPr>
        <w:t xml:space="preserve">（加盖公章扫描上传或上传后加盖电子签章）</w:t>
      </w:r>
      <w:r/>
    </w:p>
    <w:p>
      <w:pPr>
        <w:ind w:firstLine="240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w:t>
      </w:r>
      <w:r/>
    </w:p>
    <w:p>
      <w:pPr>
        <w:spacing w:line="42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spacing w:line="42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lang w:val="en-US" w:eastAsia="zh-CN"/>
        </w:rPr>
        <w:t xml:space="preserve">十四</w:t>
      </w:r>
      <w:r>
        <w:rPr>
          <w:rFonts w:hint="eastAsia" w:ascii="宋体" w:hAnsi="宋体" w:eastAsia="宋体"/>
          <w:b/>
          <w:color w:val="000000"/>
          <w:sz w:val="24"/>
          <w:szCs w:val="24"/>
          <w:highlight w:val="none"/>
        </w:rPr>
        <w:t xml:space="preserve">、</w:t>
      </w:r>
      <w:r>
        <w:rPr>
          <w:rFonts w:hint="eastAsia" w:ascii="宋体" w:hAnsi="宋体" w:eastAsia="宋体"/>
          <w:b/>
          <w:bCs/>
          <w:color w:val="000000"/>
          <w:sz w:val="24"/>
          <w:szCs w:val="24"/>
          <w:highlight w:val="none"/>
        </w:rPr>
        <w:t xml:space="preserve">属于监狱企业的证明文件</w:t>
      </w:r>
      <w:r>
        <w:rPr>
          <w:rFonts w:hint="eastAsia" w:ascii="宋体" w:hAnsi="宋体" w:eastAsia="宋体"/>
          <w:b/>
          <w:color w:val="000000"/>
          <w:sz w:val="24"/>
          <w:szCs w:val="24"/>
          <w:highlight w:val="none"/>
        </w:rPr>
        <w:t xml:space="preserve">（如供应商为监狱企业须提供此</w:t>
      </w:r>
      <w:r>
        <w:rPr>
          <w:rFonts w:hint="eastAsia" w:ascii="宋体" w:hAnsi="宋体" w:eastAsia="宋体"/>
          <w:b/>
          <w:color w:val="000000"/>
          <w:sz w:val="24"/>
          <w:szCs w:val="24"/>
          <w:highlight w:val="none"/>
          <w:lang w:val="en-US" w:eastAsia="zh-CN"/>
        </w:rPr>
        <w:t xml:space="preserve">证明文件</w:t>
      </w:r>
      <w:r>
        <w:rPr>
          <w:rFonts w:hint="eastAsia" w:ascii="宋体" w:hAnsi="宋体" w:eastAsia="宋体"/>
          <w:b/>
          <w:color w:val="000000"/>
          <w:sz w:val="24"/>
          <w:szCs w:val="24"/>
          <w:highlight w:val="none"/>
        </w:rPr>
        <w:t xml:space="preserve">）</w:t>
      </w:r>
      <w:r/>
    </w:p>
    <w:p>
      <w:pPr>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80"/>
        <w:spacing w:line="42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复印后</w:t>
      </w:r>
      <w:r>
        <w:rPr>
          <w:rFonts w:hint="eastAsia" w:ascii="宋体" w:hAnsi="宋体" w:eastAsia="宋体"/>
          <w:b/>
          <w:bCs/>
          <w:color w:val="000000"/>
          <w:sz w:val="24"/>
          <w:szCs w:val="24"/>
          <w:highlight w:val="none"/>
          <w:lang w:val="en-US" w:bidi="ar"/>
        </w:rPr>
        <w:t xml:space="preserve">加盖公章扫描上传或</w:t>
      </w:r>
      <w:r>
        <w:rPr>
          <w:rFonts w:hint="eastAsia" w:ascii="宋体" w:hAnsi="宋体" w:eastAsia="宋体"/>
          <w:b/>
          <w:bCs/>
          <w:color w:val="000000"/>
          <w:sz w:val="24"/>
          <w:szCs w:val="24"/>
          <w:highlight w:val="none"/>
          <w:lang w:val="en-US" w:eastAsia="zh-CN" w:bidi="ar"/>
        </w:rPr>
        <w:t xml:space="preserve">扫描件</w:t>
      </w:r>
      <w:r>
        <w:rPr>
          <w:rFonts w:hint="eastAsia" w:ascii="宋体" w:hAnsi="宋体" w:eastAsia="宋体"/>
          <w:b/>
          <w:bCs/>
          <w:color w:val="000000"/>
          <w:sz w:val="24"/>
          <w:szCs w:val="24"/>
          <w:highlight w:val="none"/>
          <w:lang w:val="en-US" w:bidi="ar"/>
        </w:rPr>
        <w:t xml:space="preserve">上传后加盖电子签章</w:t>
      </w:r>
      <w:r>
        <w:rPr>
          <w:rFonts w:hint="eastAsia" w:ascii="宋体" w:hAnsi="宋体" w:eastAsia="宋体"/>
          <w:b/>
          <w:bCs/>
          <w:color w:val="000000"/>
          <w:sz w:val="24"/>
          <w:szCs w:val="24"/>
          <w:highlight w:val="none"/>
          <w:lang w:val="en-US" w:eastAsia="zh-CN" w:bidi="ar"/>
        </w:rPr>
        <w:t xml:space="preserve">。</w:t>
      </w:r>
      <w:r/>
    </w:p>
    <w:p>
      <w:pPr>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sectPr>
      <w:headerReference w:type="default" r:id="rId10"/>
      <w:footerReference w:type="default" r:id="rId11"/>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小标宋简体">
    <w:panose1 w:val="020B0503020202020204"/>
  </w:font>
  <w:font w:name="等线">
    <w:panose1 w:val="02010600030101010101"/>
  </w:font>
  <w:font w:name="仿宋">
    <w:panose1 w:val="02010609060101010101"/>
  </w:font>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93"/>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4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0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91"/>
      <w:isLgl w:val="false"/>
      <w:suff w:val="tab"/>
      <w:lvlText w:val="%1"/>
      <w:lvlJc w:val="left"/>
      <w:pPr>
        <w:ind w:left="567" w:hanging="567"/>
        <w:tabs>
          <w:tab w:val="left" w:pos="567" w:leader="none"/>
        </w:tabs>
      </w:pPr>
      <w:rPr>
        <w:rFonts w:hint="eastAsia"/>
      </w:rPr>
    </w:lvl>
    <w:lvl w:ilvl="1">
      <w:start w:val="1"/>
      <w:numFmt w:val="decimal"/>
      <w:pStyle w:val="1237"/>
      <w:isLgl w:val="false"/>
      <w:suff w:val="tab"/>
      <w:lvlText w:val="%1.%2"/>
      <w:lvlJc w:val="left"/>
      <w:pPr>
        <w:ind w:left="567" w:hanging="283"/>
        <w:tabs>
          <w:tab w:val="left" w:pos="1004" w:leader="none"/>
        </w:tabs>
      </w:pPr>
      <w:rPr>
        <w:rFonts w:hint="eastAsia"/>
      </w:rPr>
    </w:lvl>
    <w:lvl w:ilvl="2">
      <w:start w:val="1"/>
      <w:numFmt w:val="decimal"/>
      <w:pStyle w:val="123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47"/>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283"/>
    <w:uiPriority w:val="0"/>
    <w:qFormat/>
    <w:pPr>
      <w:jc w:val="both"/>
      <w:widowControl w:val="off"/>
    </w:pPr>
    <w:rPr>
      <w:rFonts w:hint="default" w:ascii="Calibri" w:hAnsi="Calibri" w:eastAsia="Calibri" w:cs="宋体"/>
      <w:lang w:val="zh-CN" w:eastAsia="zh-CN" w:bidi="ar-SA"/>
    </w:rPr>
  </w:style>
  <w:style w:type="paragraph" w:styleId="691">
    <w:name w:val="Heading 1"/>
    <w:basedOn w:val="690"/>
    <w:next w:val="690"/>
    <w:link w:val="72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8"/>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9"/>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5"/>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link w:val="1035"/>
    <w:uiPriority w:val="0"/>
    <w:qFormat/>
    <w:pPr>
      <w:ind w:firstLine="420"/>
    </w:pPr>
    <w:rPr>
      <w:rFonts w:ascii="Times New Roman" w:hAnsi="Times New Roman" w:eastAsia="宋体" w:cs="Times New Roman"/>
    </w:rPr>
  </w:style>
  <w:style w:type="paragraph" w:styleId="704">
    <w:name w:val="Caption"/>
    <w:basedOn w:val="690"/>
    <w:next w:val="690"/>
    <w:uiPriority w:val="35"/>
    <w:semiHidden/>
    <w:unhideWhenUsed/>
    <w:qFormat/>
    <w:pPr>
      <w:spacing w:line="276" w:lineRule="auto"/>
    </w:pPr>
    <w:rPr>
      <w:b/>
      <w:bCs/>
      <w:color w:val="4f81bd" w:themeColor="accent1"/>
      <w:sz w:val="18"/>
      <w:szCs w:val="18"/>
    </w:rPr>
  </w:style>
  <w:style w:type="paragraph" w:styleId="705">
    <w:name w:val="Document Map"/>
    <w:basedOn w:val="690"/>
    <w:uiPriority w:val="0"/>
    <w:semiHidden/>
    <w:qFormat/>
    <w:pPr>
      <w:jc w:val="left"/>
      <w:shd w:val="clear" w:color="auto" w:fill="000080"/>
      <w:widowControl/>
    </w:pPr>
    <w:rPr>
      <w:sz w:val="24"/>
      <w:szCs w:val="20"/>
    </w:rPr>
  </w:style>
  <w:style w:type="paragraph" w:styleId="706">
    <w:name w:val="toc 5"/>
    <w:basedOn w:val="690"/>
    <w:next w:val="690"/>
    <w:uiPriority w:val="39"/>
    <w:unhideWhenUsed/>
    <w:qFormat/>
    <w:pPr>
      <w:ind w:left="1134" w:right="0" w:firstLine="0"/>
      <w:spacing w:after="57"/>
    </w:pPr>
  </w:style>
  <w:style w:type="paragraph" w:styleId="707">
    <w:name w:val="toc 3"/>
    <w:basedOn w:val="690"/>
    <w:next w:val="690"/>
    <w:uiPriority w:val="39"/>
    <w:unhideWhenUsed/>
    <w:qFormat/>
    <w:pPr>
      <w:ind w:left="567" w:right="0" w:firstLine="0"/>
      <w:spacing w:after="57"/>
    </w:pPr>
  </w:style>
  <w:style w:type="paragraph" w:styleId="708">
    <w:name w:val="toc 8"/>
    <w:basedOn w:val="690"/>
    <w:next w:val="690"/>
    <w:uiPriority w:val="39"/>
    <w:unhideWhenUsed/>
    <w:qFormat/>
    <w:pPr>
      <w:ind w:left="1984" w:right="0" w:firstLine="0"/>
      <w:spacing w:after="57"/>
    </w:pPr>
  </w:style>
  <w:style w:type="paragraph" w:styleId="709">
    <w:name w:val="endnote text"/>
    <w:basedOn w:val="690"/>
    <w:link w:val="871"/>
    <w:uiPriority w:val="99"/>
    <w:semiHidden/>
    <w:unhideWhenUsed/>
    <w:qFormat/>
    <w:pPr>
      <w:spacing w:after="0" w:line="240" w:lineRule="auto"/>
    </w:pPr>
    <w:rPr>
      <w:sz w:val="20"/>
    </w:rPr>
  </w:style>
  <w:style w:type="paragraph" w:styleId="710">
    <w:name w:val="Footer"/>
    <w:basedOn w:val="690"/>
    <w:link w:val="744"/>
    <w:uiPriority w:val="99"/>
    <w:unhideWhenUsed/>
    <w:qFormat/>
    <w:pPr>
      <w:spacing w:after="0" w:line="240" w:lineRule="auto"/>
      <w:tabs>
        <w:tab w:val="center" w:pos="7143" w:leader="none"/>
        <w:tab w:val="right" w:pos="14287" w:leader="none"/>
      </w:tabs>
    </w:pPr>
  </w:style>
  <w:style w:type="paragraph" w:styleId="711">
    <w:name w:val="Header"/>
    <w:basedOn w:val="690"/>
    <w:link w:val="742"/>
    <w:uiPriority w:val="99"/>
    <w:unhideWhenUsed/>
    <w:qFormat/>
    <w:pPr>
      <w:spacing w:after="0" w:line="240" w:lineRule="auto"/>
      <w:tabs>
        <w:tab w:val="center" w:pos="7143" w:leader="none"/>
        <w:tab w:val="right" w:pos="14287" w:leader="none"/>
      </w:tabs>
    </w:pPr>
  </w:style>
  <w:style w:type="paragraph" w:styleId="712">
    <w:name w:val="toc 1"/>
    <w:basedOn w:val="690"/>
    <w:next w:val="690"/>
    <w:uiPriority w:val="39"/>
    <w:unhideWhenUsed/>
    <w:qFormat/>
    <w:pPr>
      <w:ind w:left="0" w:right="0" w:firstLine="0"/>
      <w:spacing w:after="57"/>
    </w:pPr>
  </w:style>
  <w:style w:type="paragraph" w:styleId="713">
    <w:name w:val="toc 4"/>
    <w:basedOn w:val="690"/>
    <w:next w:val="690"/>
    <w:uiPriority w:val="39"/>
    <w:unhideWhenUsed/>
    <w:qFormat/>
    <w:pPr>
      <w:ind w:left="850" w:right="0" w:firstLine="0"/>
      <w:spacing w:after="57"/>
    </w:pPr>
  </w:style>
  <w:style w:type="paragraph" w:styleId="714">
    <w:name w:val="Subtitle"/>
    <w:basedOn w:val="690"/>
    <w:next w:val="690"/>
    <w:link w:val="737"/>
    <w:uiPriority w:val="11"/>
    <w:qFormat/>
    <w:pPr>
      <w:spacing w:before="200" w:after="200"/>
    </w:pPr>
    <w:rPr>
      <w:sz w:val="24"/>
      <w:szCs w:val="24"/>
    </w:rPr>
  </w:style>
  <w:style w:type="paragraph" w:styleId="715">
    <w:name w:val="footnote text"/>
    <w:basedOn w:val="690"/>
    <w:link w:val="870"/>
    <w:uiPriority w:val="99"/>
    <w:semiHidden/>
    <w:unhideWhenUsed/>
    <w:qFormat/>
    <w:pPr>
      <w:spacing w:after="40" w:line="240" w:lineRule="auto"/>
    </w:pPr>
    <w:rPr>
      <w:sz w:val="18"/>
    </w:rPr>
  </w:style>
  <w:style w:type="paragraph" w:styleId="716">
    <w:name w:val="toc 6"/>
    <w:basedOn w:val="690"/>
    <w:next w:val="690"/>
    <w:uiPriority w:val="39"/>
    <w:unhideWhenUsed/>
    <w:qFormat/>
    <w:pPr>
      <w:ind w:left="1417" w:right="0" w:firstLine="0"/>
      <w:spacing w:after="57"/>
    </w:pPr>
  </w:style>
  <w:style w:type="paragraph" w:styleId="717">
    <w:name w:val="Body Text Indent 3"/>
    <w:basedOn w:val="690"/>
    <w:uiPriority w:val="0"/>
    <w:qFormat/>
    <w:pPr>
      <w:ind w:firstLine="504"/>
      <w:spacing w:line="360" w:lineRule="auto"/>
      <w:tabs>
        <w:tab w:val="left" w:pos="0" w:leader="none"/>
      </w:tabs>
    </w:pPr>
    <w:rPr>
      <w:rFonts w:ascii="宋体"/>
      <w:b/>
      <w:bCs/>
      <w:sz w:val="24"/>
      <w:szCs w:val="24"/>
    </w:r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Body Text 2"/>
    <w:basedOn w:val="690"/>
    <w:uiPriority w:val="0"/>
    <w:pPr>
      <w:ind w:left="720" w:hanging="720"/>
      <w:widowControl/>
    </w:pPr>
    <w:rPr>
      <w:sz w:val="24"/>
      <w:lang w:val="en-GB"/>
    </w:rPr>
  </w:style>
  <w:style w:type="paragraph" w:styleId="722">
    <w:name w:val="Title"/>
    <w:basedOn w:val="690"/>
    <w:next w:val="690"/>
    <w:link w:val="736"/>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rPr>
  </w:style>
  <w:style w:type="character" w:styleId="726">
    <w:name w:val="footnote reference"/>
    <w:uiPriority w:val="99"/>
    <w:unhideWhenUsed/>
    <w:qFormat/>
    <w:rPr>
      <w:vertAlign w:val="superscript"/>
    </w:rPr>
  </w:style>
  <w:style w:type="character" w:styleId="727" w:customStyle="1">
    <w:name w:val="Heading 1 Char"/>
    <w:link w:val="691"/>
    <w:uiPriority w:val="9"/>
    <w:qFormat/>
    <w:rPr>
      <w:rFonts w:ascii="Arial" w:hAnsi="Arial" w:eastAsia="Arial" w:cs="Arial"/>
      <w:sz w:val="40"/>
      <w:szCs w:val="40"/>
    </w:rPr>
  </w:style>
  <w:style w:type="character" w:styleId="728" w:customStyle="1">
    <w:name w:val="Heading 2 Char"/>
    <w:link w:val="692"/>
    <w:uiPriority w:val="9"/>
    <w:qFormat/>
    <w:rPr>
      <w:rFonts w:ascii="Arial" w:hAnsi="Arial" w:eastAsia="Arial" w:cs="Arial"/>
      <w:sz w:val="34"/>
    </w:rPr>
  </w:style>
  <w:style w:type="character" w:styleId="729" w:customStyle="1">
    <w:name w:val="Heading 3 Char"/>
    <w:link w:val="693"/>
    <w:uiPriority w:val="9"/>
    <w:qFormat/>
    <w:rPr>
      <w:rFonts w:ascii="Arial" w:hAnsi="Arial" w:eastAsia="Arial" w:cs="Arial"/>
      <w:sz w:val="30"/>
      <w:szCs w:val="30"/>
    </w:rPr>
  </w:style>
  <w:style w:type="character" w:styleId="730" w:customStyle="1">
    <w:name w:val="Heading 4 Char"/>
    <w:link w:val="694"/>
    <w:uiPriority w:val="9"/>
    <w:qFormat/>
    <w:rPr>
      <w:rFonts w:ascii="Arial" w:hAnsi="Arial" w:eastAsia="Arial" w:cs="Arial"/>
      <w:b/>
      <w:bCs/>
      <w:sz w:val="26"/>
      <w:szCs w:val="26"/>
    </w:rPr>
  </w:style>
  <w:style w:type="character" w:styleId="731" w:customStyle="1">
    <w:name w:val="Heading 5 Char"/>
    <w:link w:val="695"/>
    <w:uiPriority w:val="9"/>
    <w:qFormat/>
    <w:rPr>
      <w:rFonts w:ascii="Arial" w:hAnsi="Arial" w:eastAsia="Arial" w:cs="Arial"/>
      <w:b/>
      <w:bCs/>
      <w:sz w:val="24"/>
      <w:szCs w:val="24"/>
    </w:rPr>
  </w:style>
  <w:style w:type="character" w:styleId="732" w:customStyle="1">
    <w:name w:val="Heading 6 Char"/>
    <w:link w:val="696"/>
    <w:uiPriority w:val="9"/>
    <w:qFormat/>
    <w:rPr>
      <w:rFonts w:ascii="Arial" w:hAnsi="Arial" w:eastAsia="Arial" w:cs="Arial"/>
      <w:b/>
      <w:bCs/>
      <w:sz w:val="22"/>
      <w:szCs w:val="22"/>
    </w:rPr>
  </w:style>
  <w:style w:type="character" w:styleId="733" w:customStyle="1">
    <w:name w:val="Heading 7 Char"/>
    <w:link w:val="697"/>
    <w:uiPriority w:val="9"/>
    <w:qFormat/>
    <w:rPr>
      <w:rFonts w:ascii="Arial" w:hAnsi="Arial" w:eastAsia="Arial" w:cs="Arial"/>
      <w:b/>
      <w:bCs/>
      <w:i/>
      <w:iCs/>
      <w:sz w:val="22"/>
      <w:szCs w:val="22"/>
    </w:rPr>
  </w:style>
  <w:style w:type="character" w:styleId="734" w:customStyle="1">
    <w:name w:val="Heading 8 Char"/>
    <w:link w:val="698"/>
    <w:uiPriority w:val="9"/>
    <w:qFormat/>
    <w:rPr>
      <w:rFonts w:ascii="Arial" w:hAnsi="Arial" w:eastAsia="Arial" w:cs="Arial"/>
      <w:i/>
      <w:iCs/>
      <w:sz w:val="22"/>
      <w:szCs w:val="22"/>
    </w:rPr>
  </w:style>
  <w:style w:type="character" w:styleId="735" w:customStyle="1">
    <w:name w:val="Heading 9 Char"/>
    <w:link w:val="699"/>
    <w:uiPriority w:val="9"/>
    <w:qFormat/>
    <w:rPr>
      <w:rFonts w:ascii="Arial" w:hAnsi="Arial" w:eastAsia="Arial" w:cs="Arial"/>
      <w:i/>
      <w:iCs/>
      <w:sz w:val="21"/>
      <w:szCs w:val="21"/>
    </w:rPr>
  </w:style>
  <w:style w:type="character" w:styleId="736" w:customStyle="1">
    <w:name w:val="Title Char"/>
    <w:link w:val="722"/>
    <w:uiPriority w:val="10"/>
    <w:qFormat/>
    <w:rPr>
      <w:sz w:val="48"/>
      <w:szCs w:val="48"/>
    </w:rPr>
  </w:style>
  <w:style w:type="character" w:styleId="737" w:customStyle="1">
    <w:name w:val="Subtitle Char"/>
    <w:link w:val="714"/>
    <w:uiPriority w:val="11"/>
    <w:qFormat/>
    <w:rPr>
      <w:sz w:val="24"/>
      <w:szCs w:val="24"/>
    </w:rPr>
  </w:style>
  <w:style w:type="paragraph" w:styleId="738">
    <w:name w:val="Quote"/>
    <w:basedOn w:val="690"/>
    <w:next w:val="690"/>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90"/>
    <w:next w:val="690"/>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11"/>
    <w:uiPriority w:val="99"/>
    <w:qFormat/>
  </w:style>
  <w:style w:type="character" w:styleId="743" w:customStyle="1">
    <w:name w:val="Footer Char"/>
    <w:link w:val="710"/>
    <w:uiPriority w:val="99"/>
    <w:qFormat/>
  </w:style>
  <w:style w:type="character" w:styleId="744" w:customStyle="1">
    <w:name w:val="Caption Char"/>
    <w:link w:val="710"/>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5"/>
    <w:uiPriority w:val="99"/>
    <w:qFormat/>
    <w:rPr>
      <w:sz w:val="18"/>
    </w:rPr>
  </w:style>
  <w:style w:type="character" w:styleId="871" w:customStyle="1">
    <w:name w:val="Endnote Text Char"/>
    <w:link w:val="709"/>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11"/>
    <w:basedOn w:val="690"/>
    <w:next w:val="690"/>
    <w:link w:val="887"/>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874" w:customStyle="1">
    <w:name w:val="标题 21"/>
    <w:basedOn w:val="690"/>
    <w:next w:val="690"/>
    <w:link w:val="888"/>
    <w:uiPriority w:val="9"/>
    <w:qFormat/>
    <w:pPr>
      <w:jc w:val="left"/>
      <w:keepLines/>
      <w:keepNext/>
      <w:spacing w:before="120" w:after="120"/>
      <w:outlineLvl w:val="1"/>
    </w:pPr>
    <w:rPr>
      <w:rFonts w:ascii="宋体" w:hAnsi="宋体" w:eastAsia="宋体" w:cs="Times New Roman"/>
      <w:b/>
      <w:sz w:val="21"/>
      <w:szCs w:val="24"/>
      <w:lang w:val="en-US"/>
    </w:rPr>
  </w:style>
  <w:style w:type="paragraph" w:styleId="875" w:customStyle="1">
    <w:name w:val="标题 31"/>
    <w:basedOn w:val="690"/>
    <w:next w:val="690"/>
    <w:link w:val="889"/>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76" w:customStyle="1">
    <w:name w:val="标题 41"/>
    <w:basedOn w:val="690"/>
    <w:next w:val="690"/>
    <w:link w:val="890"/>
    <w:uiPriority w:val="0"/>
    <w:qFormat/>
    <w:pPr>
      <w:keepLines/>
      <w:keepNext/>
      <w:spacing w:before="120" w:after="120"/>
      <w:outlineLvl w:val="3"/>
    </w:pPr>
    <w:rPr>
      <w:rFonts w:ascii="Arial" w:hAnsi="Arial" w:eastAsia="黑体" w:cs="Times New Roman"/>
      <w:b/>
      <w:sz w:val="28"/>
      <w:lang w:val="en-US"/>
    </w:rPr>
  </w:style>
  <w:style w:type="paragraph" w:styleId="877" w:customStyle="1">
    <w:name w:val="标题 51"/>
    <w:basedOn w:val="690"/>
    <w:next w:val="878"/>
    <w:link w:val="891"/>
    <w:uiPriority w:val="0"/>
    <w:qFormat/>
    <w:pPr>
      <w:keepNext/>
      <w:spacing w:before="156" w:after="156"/>
      <w:outlineLvl w:val="4"/>
    </w:pPr>
    <w:rPr>
      <w:rFonts w:ascii="黑体" w:hAnsi="Times New Roman" w:eastAsia="黑体" w:cs="Times New Roman"/>
      <w:b/>
      <w:color w:val="000000"/>
      <w:sz w:val="28"/>
      <w:lang w:val="en-US"/>
    </w:rPr>
  </w:style>
  <w:style w:type="paragraph" w:styleId="878" w:customStyle="1">
    <w:name w:val="正文缩进1"/>
    <w:basedOn w:val="690"/>
    <w:uiPriority w:val="99"/>
    <w:qFormat/>
    <w:pPr>
      <w:ind w:firstLine="420"/>
    </w:pPr>
  </w:style>
  <w:style w:type="paragraph" w:styleId="879" w:customStyle="1">
    <w:name w:val="标题 61"/>
    <w:basedOn w:val="690"/>
    <w:next w:val="690"/>
    <w:link w:val="892"/>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80" w:customStyle="1">
    <w:name w:val="标题 71"/>
    <w:basedOn w:val="690"/>
    <w:next w:val="690"/>
    <w:link w:val="893"/>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881" w:customStyle="1">
    <w:name w:val="标题 81"/>
    <w:basedOn w:val="690"/>
    <w:next w:val="690"/>
    <w:link w:val="894"/>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82" w:customStyle="1">
    <w:name w:val="标题 91"/>
    <w:basedOn w:val="690"/>
    <w:next w:val="690"/>
    <w:link w:val="895"/>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83" w:customStyle="1">
    <w:name w:val="默认段落字体1"/>
    <w:link w:val="690"/>
    <w:uiPriority w:val="0"/>
    <w:semiHidden/>
    <w:qFormat/>
  </w:style>
  <w:style w:type="table" w:styleId="884" w:customStyle="1">
    <w:name w:val="普通表格1"/>
    <w:uiPriority w:val="99"/>
    <w:unhideWhenUsed/>
    <w:qFormat/>
    <w:tblPr/>
  </w:style>
  <w:style w:type="paragraph" w:styleId="885" w:customStyle="1">
    <w:name w:val="列出段落"/>
    <w:basedOn w:val="690"/>
    <w:link w:val="886"/>
    <w:uiPriority w:val="34"/>
    <w:qFormat/>
    <w:pPr>
      <w:ind w:firstLine="420"/>
    </w:pPr>
    <w:rPr>
      <w:rFonts w:cs="Times New Roman"/>
      <w:szCs w:val="24"/>
    </w:rPr>
  </w:style>
  <w:style w:type="character" w:styleId="886" w:customStyle="1">
    <w:name w:val="列出段落 Char"/>
    <w:link w:val="885"/>
    <w:uiPriority w:val="34"/>
    <w:qFormat/>
    <w:rPr>
      <w:rFonts w:ascii="Calibri" w:hAnsi="Calibri" w:eastAsia="Calibri" w:cs="宋体"/>
      <w:szCs w:val="24"/>
      <w:lang w:val="zh-CN"/>
    </w:rPr>
  </w:style>
  <w:style w:type="character" w:styleId="887" w:customStyle="1">
    <w:name w:val="标题 1 Char"/>
    <w:link w:val="873"/>
    <w:uiPriority w:val="9"/>
    <w:qFormat/>
    <w:rPr>
      <w:rFonts w:ascii="黑体" w:eastAsia="黑体"/>
      <w:b/>
      <w:sz w:val="24"/>
      <w:szCs w:val="28"/>
      <w:lang w:val="en-US" w:eastAsia="zh-CN" w:bidi="ar-SA"/>
    </w:rPr>
  </w:style>
  <w:style w:type="character" w:styleId="888" w:customStyle="1">
    <w:name w:val="标题 2 Char"/>
    <w:link w:val="874"/>
    <w:uiPriority w:val="9"/>
    <w:qFormat/>
    <w:rPr>
      <w:rFonts w:ascii="宋体" w:hAnsi="宋体" w:eastAsia="宋体"/>
      <w:b/>
      <w:sz w:val="21"/>
      <w:szCs w:val="24"/>
      <w:lang w:val="en-US" w:eastAsia="zh-CN" w:bidi="ar-SA"/>
    </w:rPr>
  </w:style>
  <w:style w:type="character" w:styleId="889" w:customStyle="1">
    <w:name w:val="标题 3 Char2"/>
    <w:link w:val="875"/>
    <w:uiPriority w:val="0"/>
    <w:qFormat/>
    <w:rPr>
      <w:rFonts w:ascii="宋体" w:hAnsi="宋体" w:eastAsia="宋体"/>
      <w:b/>
      <w:sz w:val="21"/>
      <w:szCs w:val="21"/>
      <w:shd w:val="clear" w:color="auto" w:fill="ffffff"/>
    </w:rPr>
  </w:style>
  <w:style w:type="character" w:styleId="890" w:customStyle="1">
    <w:name w:val="标题 4 Char"/>
    <w:link w:val="876"/>
    <w:uiPriority w:val="0"/>
    <w:qFormat/>
    <w:rPr>
      <w:rFonts w:ascii="Arial" w:hAnsi="Arial" w:eastAsia="黑体"/>
      <w:b/>
      <w:sz w:val="28"/>
      <w:lang w:val="en-US" w:eastAsia="zh-CN" w:bidi="ar-SA"/>
    </w:rPr>
  </w:style>
  <w:style w:type="character" w:styleId="891" w:customStyle="1">
    <w:name w:val="标题 5 Char"/>
    <w:link w:val="877"/>
    <w:uiPriority w:val="0"/>
    <w:qFormat/>
    <w:rPr>
      <w:rFonts w:ascii="黑体" w:eastAsia="黑体"/>
      <w:b/>
      <w:color w:val="000000"/>
      <w:sz w:val="28"/>
      <w:lang w:val="en-US" w:eastAsia="zh-CN" w:bidi="ar-SA"/>
    </w:rPr>
  </w:style>
  <w:style w:type="character" w:styleId="892" w:customStyle="1">
    <w:name w:val="标题 6 Char"/>
    <w:link w:val="879"/>
    <w:uiPriority w:val="0"/>
    <w:qFormat/>
    <w:rPr>
      <w:rFonts w:ascii="Arial" w:hAnsi="Arial" w:eastAsia="黑体"/>
      <w:b/>
      <w:bCs/>
      <w:sz w:val="24"/>
      <w:szCs w:val="24"/>
      <w:lang w:val="en-US" w:eastAsia="zh-CN" w:bidi="ar-SA"/>
    </w:rPr>
  </w:style>
  <w:style w:type="character" w:styleId="893" w:customStyle="1">
    <w:name w:val="标题 7 Char"/>
    <w:link w:val="880"/>
    <w:uiPriority w:val="0"/>
    <w:qFormat/>
    <w:rPr>
      <w:rFonts w:eastAsia="宋体"/>
      <w:b/>
      <w:bCs/>
      <w:sz w:val="24"/>
      <w:szCs w:val="24"/>
      <w:lang w:val="en-US" w:eastAsia="zh-CN" w:bidi="ar-SA"/>
    </w:rPr>
  </w:style>
  <w:style w:type="character" w:styleId="894" w:customStyle="1">
    <w:name w:val="标题 8 Char"/>
    <w:link w:val="881"/>
    <w:uiPriority w:val="0"/>
    <w:qFormat/>
    <w:rPr>
      <w:rFonts w:ascii="Arial" w:hAnsi="Arial" w:eastAsia="黑体"/>
      <w:sz w:val="24"/>
      <w:szCs w:val="24"/>
      <w:lang w:val="en-US" w:eastAsia="zh-CN" w:bidi="ar-SA"/>
    </w:rPr>
  </w:style>
  <w:style w:type="character" w:styleId="895" w:customStyle="1">
    <w:name w:val="标题 9 Char"/>
    <w:link w:val="882"/>
    <w:uiPriority w:val="0"/>
    <w:qFormat/>
    <w:rPr>
      <w:rFonts w:ascii="Arial" w:hAnsi="Arial" w:eastAsia="黑体"/>
      <w:sz w:val="21"/>
      <w:szCs w:val="21"/>
      <w:lang w:val="en-US" w:eastAsia="zh-CN" w:bidi="ar-SA"/>
    </w:rPr>
  </w:style>
  <w:style w:type="paragraph" w:styleId="896" w:customStyle="1">
    <w:name w:val="列表 31"/>
    <w:basedOn w:val="690"/>
    <w:uiPriority w:val="0"/>
    <w:pPr>
      <w:ind w:left="1260" w:hanging="420"/>
    </w:pPr>
  </w:style>
  <w:style w:type="paragraph" w:styleId="897" w:customStyle="1">
    <w:name w:val="目录 71"/>
    <w:basedOn w:val="690"/>
    <w:next w:val="690"/>
    <w:uiPriority w:val="39"/>
    <w:qFormat/>
    <w:pPr>
      <w:ind w:left="1260"/>
      <w:jc w:val="left"/>
    </w:pPr>
    <w:rPr>
      <w:sz w:val="18"/>
    </w:rPr>
  </w:style>
  <w:style w:type="paragraph" w:styleId="898" w:customStyle="1">
    <w:name w:val="列表编号 21"/>
    <w:basedOn w:val="690"/>
    <w:uiPriority w:val="0"/>
    <w:qFormat/>
    <w:pPr>
      <w:ind w:left="1440" w:hanging="1440"/>
      <w:spacing w:line="360" w:lineRule="auto"/>
      <w:tabs>
        <w:tab w:val="left" w:pos="1440" w:leader="none"/>
      </w:tabs>
    </w:pPr>
    <w:rPr>
      <w:sz w:val="24"/>
      <w:szCs w:val="24"/>
    </w:rPr>
  </w:style>
  <w:style w:type="paragraph" w:styleId="899" w:customStyle="1">
    <w:name w:val="索引 81"/>
    <w:basedOn w:val="690"/>
    <w:next w:val="690"/>
    <w:uiPriority w:val="0"/>
    <w:semiHidden/>
    <w:qFormat/>
    <w:pPr>
      <w:ind w:left="2940"/>
    </w:pPr>
  </w:style>
  <w:style w:type="paragraph" w:styleId="900" w:customStyle="1">
    <w:name w:val="列表编号1"/>
    <w:basedOn w:val="690"/>
    <w:uiPriority w:val="0"/>
    <w:qFormat/>
    <w:pPr>
      <w:ind w:left="2952" w:hanging="432"/>
      <w:tabs>
        <w:tab w:val="left" w:pos="2952" w:leader="none"/>
      </w:tabs>
    </w:pPr>
    <w:rPr>
      <w:szCs w:val="24"/>
    </w:rPr>
  </w:style>
  <w:style w:type="paragraph" w:styleId="901" w:customStyle="1">
    <w:name w:val="索引 51"/>
    <w:basedOn w:val="690"/>
    <w:next w:val="690"/>
    <w:uiPriority w:val="0"/>
    <w:semiHidden/>
    <w:qFormat/>
    <w:pPr>
      <w:ind w:left="1680"/>
    </w:pPr>
  </w:style>
  <w:style w:type="paragraph" w:styleId="902" w:customStyle="1">
    <w:name w:val="文档结构图1"/>
    <w:basedOn w:val="690"/>
    <w:link w:val="903"/>
    <w:uiPriority w:val="99"/>
    <w:semiHidden/>
    <w:qFormat/>
    <w:pPr>
      <w:shd w:val="clear" w:color="auto" w:fill="000080"/>
    </w:pPr>
    <w:rPr>
      <w:rFonts w:ascii="Times New Roman" w:hAnsi="Times New Roman" w:eastAsia="宋体" w:cs="Times New Roman"/>
      <w:sz w:val="21"/>
      <w:lang w:val="en-US"/>
    </w:rPr>
  </w:style>
  <w:style w:type="character" w:styleId="903" w:customStyle="1">
    <w:name w:val="文档结构图 Char"/>
    <w:link w:val="902"/>
    <w:uiPriority w:val="99"/>
    <w:qFormat/>
    <w:rPr>
      <w:rFonts w:eastAsia="宋体"/>
      <w:sz w:val="21"/>
      <w:lang w:val="en-US" w:eastAsia="zh-CN" w:bidi="ar-SA"/>
    </w:rPr>
  </w:style>
  <w:style w:type="paragraph" w:styleId="904" w:customStyle="1">
    <w:name w:val="批注文字1"/>
    <w:basedOn w:val="690"/>
    <w:link w:val="905"/>
    <w:uiPriority w:val="99"/>
    <w:qFormat/>
    <w:pPr>
      <w:jc w:val="left"/>
    </w:pPr>
    <w:rPr>
      <w:rFonts w:ascii="Times New Roman" w:hAnsi="Times New Roman" w:eastAsia="宋体" w:cs="Times New Roman"/>
      <w:sz w:val="21"/>
      <w:lang w:val="en-US"/>
    </w:rPr>
  </w:style>
  <w:style w:type="character" w:styleId="905" w:customStyle="1">
    <w:name w:val="批注文字 Char"/>
    <w:link w:val="904"/>
    <w:uiPriority w:val="99"/>
    <w:qFormat/>
    <w:rPr>
      <w:rFonts w:eastAsia="宋体"/>
      <w:sz w:val="21"/>
      <w:lang w:val="en-US" w:eastAsia="zh-CN" w:bidi="ar-SA"/>
    </w:rPr>
  </w:style>
  <w:style w:type="paragraph" w:styleId="906" w:customStyle="1">
    <w:name w:val="索引 61"/>
    <w:basedOn w:val="690"/>
    <w:next w:val="690"/>
    <w:uiPriority w:val="0"/>
    <w:semiHidden/>
    <w:qFormat/>
    <w:pPr>
      <w:ind w:left="2100"/>
    </w:pPr>
  </w:style>
  <w:style w:type="paragraph" w:styleId="907" w:customStyle="1">
    <w:name w:val="称呼1"/>
    <w:basedOn w:val="690"/>
    <w:next w:val="690"/>
    <w:uiPriority w:val="0"/>
    <w:qFormat/>
    <w:rPr>
      <w:rFonts w:ascii="仿宋_GB2312" w:eastAsia="仿宋_GB2312"/>
      <w:sz w:val="28"/>
    </w:rPr>
  </w:style>
  <w:style w:type="paragraph" w:styleId="908" w:customStyle="1">
    <w:name w:val="正文文本 31"/>
    <w:basedOn w:val="690"/>
    <w:uiPriority w:val="0"/>
    <w:qFormat/>
    <w:rPr>
      <w:rFonts w:ascii="仿宋_GB2312" w:hAnsi="Arial" w:eastAsia="仿宋_GB2312"/>
      <w:sz w:val="32"/>
    </w:rPr>
  </w:style>
  <w:style w:type="paragraph" w:styleId="909" w:customStyle="1">
    <w:name w:val="正文文本1"/>
    <w:basedOn w:val="690"/>
    <w:next w:val="690"/>
    <w:uiPriority w:val="0"/>
    <w:qFormat/>
    <w:rPr>
      <w:rFonts w:ascii="楷体_GB2312" w:hAnsi="Arial" w:eastAsia="楷体_GB2312"/>
      <w:sz w:val="28"/>
    </w:rPr>
  </w:style>
  <w:style w:type="paragraph" w:styleId="910" w:customStyle="1">
    <w:name w:val="正文文本缩进11"/>
    <w:basedOn w:val="690"/>
    <w:link w:val="911"/>
    <w:uiPriority w:val="0"/>
    <w:qFormat/>
    <w:pPr>
      <w:ind w:firstLine="645"/>
    </w:pPr>
    <w:rPr>
      <w:rFonts w:ascii="楷体_GB2312" w:hAnsi="Times New Roman" w:eastAsia="楷体_GB2312" w:cs="Times New Roman"/>
      <w:sz w:val="32"/>
      <w:lang w:val="en-US"/>
    </w:rPr>
  </w:style>
  <w:style w:type="character" w:styleId="911" w:customStyle="1">
    <w:name w:val="正文文本缩进 Char"/>
    <w:link w:val="910"/>
    <w:uiPriority w:val="0"/>
    <w:qFormat/>
    <w:rPr>
      <w:rFonts w:ascii="楷体_GB2312" w:eastAsia="楷体_GB2312"/>
      <w:sz w:val="32"/>
      <w:lang w:val="en-US" w:eastAsia="zh-CN" w:bidi="ar-SA"/>
    </w:rPr>
  </w:style>
  <w:style w:type="paragraph" w:styleId="912" w:customStyle="1">
    <w:name w:val="索引 411"/>
    <w:basedOn w:val="690"/>
    <w:next w:val="690"/>
    <w:uiPriority w:val="0"/>
    <w:semiHidden/>
    <w:qFormat/>
    <w:pPr>
      <w:ind w:left="1260"/>
    </w:pPr>
  </w:style>
  <w:style w:type="paragraph" w:styleId="913" w:customStyle="1">
    <w:name w:val="目录 51"/>
    <w:basedOn w:val="690"/>
    <w:next w:val="690"/>
    <w:uiPriority w:val="39"/>
    <w:qFormat/>
    <w:pPr>
      <w:ind w:left="840"/>
      <w:jc w:val="left"/>
    </w:pPr>
    <w:rPr>
      <w:sz w:val="18"/>
    </w:rPr>
  </w:style>
  <w:style w:type="paragraph" w:styleId="914" w:customStyle="1">
    <w:name w:val="目录 31"/>
    <w:basedOn w:val="690"/>
    <w:next w:val="690"/>
    <w:uiPriority w:val="39"/>
    <w:qFormat/>
    <w:pPr>
      <w:ind w:left="420"/>
      <w:jc w:val="left"/>
    </w:pPr>
    <w:rPr>
      <w:i/>
      <w:sz w:val="20"/>
    </w:rPr>
  </w:style>
  <w:style w:type="paragraph" w:styleId="915" w:customStyle="1">
    <w:name w:val="纯文本11"/>
    <w:basedOn w:val="690"/>
    <w:link w:val="916"/>
    <w:uiPriority w:val="0"/>
    <w:qFormat/>
    <w:rPr>
      <w:rFonts w:ascii="宋体" w:hAnsi="Courier New" w:eastAsia="宋体" w:cs="Times New Roman"/>
      <w:sz w:val="21"/>
      <w:lang w:val="en-US"/>
    </w:rPr>
  </w:style>
  <w:style w:type="character" w:styleId="916" w:customStyle="1">
    <w:name w:val="纯文本 Char"/>
    <w:link w:val="915"/>
    <w:uiPriority w:val="0"/>
    <w:qFormat/>
    <w:rPr>
      <w:rFonts w:ascii="宋体" w:hAnsi="Courier New" w:eastAsia="宋体"/>
      <w:sz w:val="21"/>
      <w:lang w:val="en-US" w:eastAsia="zh-CN" w:bidi="ar-SA"/>
    </w:rPr>
  </w:style>
  <w:style w:type="paragraph" w:styleId="917" w:customStyle="1">
    <w:name w:val="目录 81"/>
    <w:basedOn w:val="690"/>
    <w:next w:val="690"/>
    <w:uiPriority w:val="39"/>
    <w:qFormat/>
    <w:pPr>
      <w:ind w:left="1470"/>
      <w:jc w:val="left"/>
    </w:pPr>
    <w:rPr>
      <w:sz w:val="18"/>
    </w:rPr>
  </w:style>
  <w:style w:type="paragraph" w:styleId="918" w:customStyle="1">
    <w:name w:val="索引 31"/>
    <w:basedOn w:val="690"/>
    <w:next w:val="690"/>
    <w:uiPriority w:val="0"/>
    <w:semiHidden/>
    <w:qFormat/>
    <w:pPr>
      <w:ind w:left="840"/>
    </w:pPr>
  </w:style>
  <w:style w:type="paragraph" w:styleId="919" w:customStyle="1">
    <w:name w:val="日期1"/>
    <w:basedOn w:val="690"/>
    <w:next w:val="690"/>
    <w:uiPriority w:val="0"/>
    <w:qFormat/>
    <w:pPr>
      <w:ind w:left="100"/>
    </w:pPr>
    <w:rPr>
      <w:sz w:val="28"/>
    </w:rPr>
  </w:style>
  <w:style w:type="paragraph" w:styleId="920" w:customStyle="1">
    <w:name w:val="正文文本缩进 21"/>
    <w:basedOn w:val="690"/>
    <w:link w:val="921"/>
    <w:uiPriority w:val="0"/>
    <w:qFormat/>
    <w:pPr>
      <w:ind w:left="630" w:firstLine="645"/>
    </w:pPr>
    <w:rPr>
      <w:rFonts w:ascii="Arial" w:hAnsi="Arial" w:eastAsia="仿宋_GB2312" w:cs="Times New Roman"/>
      <w:sz w:val="32"/>
      <w:lang w:val="en-US"/>
    </w:rPr>
  </w:style>
  <w:style w:type="character" w:styleId="921" w:customStyle="1">
    <w:name w:val="正文文本缩进 2 Char"/>
    <w:link w:val="920"/>
    <w:uiPriority w:val="0"/>
    <w:qFormat/>
    <w:rPr>
      <w:rFonts w:ascii="Arial" w:hAnsi="Arial" w:eastAsia="仿宋_GB2312"/>
      <w:sz w:val="32"/>
      <w:lang w:val="en-US" w:eastAsia="zh-CN" w:bidi="ar-SA"/>
    </w:rPr>
  </w:style>
  <w:style w:type="paragraph" w:styleId="922" w:customStyle="1">
    <w:name w:val="尾注文本1"/>
    <w:basedOn w:val="690"/>
    <w:uiPriority w:val="0"/>
    <w:qFormat/>
    <w:pPr>
      <w:jc w:val="left"/>
    </w:pPr>
    <w:rPr>
      <w:sz w:val="20"/>
      <w:szCs w:val="24"/>
    </w:rPr>
  </w:style>
  <w:style w:type="paragraph" w:styleId="923" w:customStyle="1">
    <w:name w:val="批注框文本1"/>
    <w:basedOn w:val="690"/>
    <w:link w:val="924"/>
    <w:uiPriority w:val="99"/>
    <w:semiHidden/>
    <w:qFormat/>
    <w:rPr>
      <w:rFonts w:cs="Times New Roman"/>
      <w:sz w:val="18"/>
      <w:szCs w:val="18"/>
    </w:rPr>
  </w:style>
  <w:style w:type="character" w:styleId="924" w:customStyle="1">
    <w:name w:val="批注框文本 Char"/>
    <w:link w:val="923"/>
    <w:uiPriority w:val="99"/>
    <w:semiHidden/>
    <w:qFormat/>
    <w:rPr>
      <w:rFonts w:ascii="Calibri" w:hAnsi="Calibri" w:eastAsia="Calibri" w:cs="宋体"/>
      <w:sz w:val="18"/>
      <w:szCs w:val="18"/>
      <w:lang w:val="zh-CN"/>
    </w:rPr>
  </w:style>
  <w:style w:type="paragraph" w:styleId="925" w:customStyle="1">
    <w:name w:val="页脚1"/>
    <w:basedOn w:val="690"/>
    <w:link w:val="926"/>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926" w:customStyle="1">
    <w:name w:val="页脚 Char"/>
    <w:link w:val="925"/>
    <w:uiPriority w:val="0"/>
    <w:qFormat/>
    <w:rPr>
      <w:sz w:val="18"/>
    </w:rPr>
  </w:style>
  <w:style w:type="paragraph" w:styleId="927" w:customStyle="1">
    <w:name w:val="页眉1"/>
    <w:basedOn w:val="690"/>
    <w:link w:val="928"/>
    <w:uiPriority w:val="0"/>
    <w:qFormat/>
    <w:pPr>
      <w:jc w:val="center"/>
      <w:tabs>
        <w:tab w:val="center" w:pos="4153" w:leader="none"/>
        <w:tab w:val="right" w:pos="8306" w:leader="none"/>
      </w:tabs>
      <w:pBdr>
        <w:bottom w:val="single" w:color="000000" w:sz="6" w:space="1"/>
      </w:pBdr>
    </w:pPr>
    <w:rPr>
      <w:rFonts w:cs="Times New Roman"/>
      <w:sz w:val="18"/>
    </w:rPr>
  </w:style>
  <w:style w:type="character" w:styleId="928" w:customStyle="1">
    <w:name w:val="页眉 Char"/>
    <w:link w:val="927"/>
    <w:uiPriority w:val="0"/>
    <w:qFormat/>
    <w:rPr>
      <w:rFonts w:ascii="Calibri" w:hAnsi="Calibri" w:eastAsia="Calibri" w:cs="宋体"/>
      <w:sz w:val="18"/>
      <w:lang w:val="zh-CN"/>
    </w:rPr>
  </w:style>
  <w:style w:type="paragraph" w:styleId="929" w:customStyle="1">
    <w:name w:val="签名1"/>
    <w:basedOn w:val="690"/>
    <w:uiPriority w:val="0"/>
    <w:qFormat/>
    <w:pPr>
      <w:jc w:val="center"/>
      <w:spacing w:after="600" w:line="312" w:lineRule="atLeast"/>
    </w:pPr>
    <w:rPr>
      <w:rFonts w:eastAsia="仿宋_GB2312"/>
      <w:sz w:val="24"/>
    </w:rPr>
  </w:style>
  <w:style w:type="paragraph" w:styleId="930" w:customStyle="1">
    <w:name w:val="目录 11"/>
    <w:basedOn w:val="690"/>
    <w:next w:val="690"/>
    <w:uiPriority w:val="39"/>
    <w:qFormat/>
    <w:pPr>
      <w:jc w:val="left"/>
      <w:spacing w:before="120" w:after="120"/>
    </w:pPr>
    <w:rPr>
      <w:b/>
      <w:caps/>
      <w:sz w:val="20"/>
    </w:rPr>
  </w:style>
  <w:style w:type="paragraph" w:styleId="931" w:customStyle="1">
    <w:name w:val="目录 41"/>
    <w:basedOn w:val="690"/>
    <w:next w:val="690"/>
    <w:uiPriority w:val="39"/>
    <w:qFormat/>
    <w:pPr>
      <w:ind w:left="630"/>
      <w:jc w:val="left"/>
    </w:pPr>
    <w:rPr>
      <w:sz w:val="18"/>
    </w:rPr>
  </w:style>
  <w:style w:type="paragraph" w:styleId="932" w:customStyle="1">
    <w:name w:val="索引标题1"/>
    <w:basedOn w:val="690"/>
    <w:next w:val="933"/>
    <w:uiPriority w:val="0"/>
    <w:semiHidden/>
    <w:qFormat/>
  </w:style>
  <w:style w:type="paragraph" w:styleId="933" w:customStyle="1">
    <w:name w:val="索引 11"/>
    <w:basedOn w:val="690"/>
    <w:next w:val="690"/>
    <w:uiPriority w:val="0"/>
    <w:semiHidden/>
    <w:qFormat/>
    <w:rPr>
      <w:rFonts w:ascii="仿宋_GB2312" w:hAnsi="宋体" w:eastAsia="仿宋_GB2312"/>
      <w:sz w:val="30"/>
      <w:szCs w:val="24"/>
    </w:rPr>
  </w:style>
  <w:style w:type="paragraph" w:styleId="934" w:customStyle="1">
    <w:name w:val="副标题1"/>
    <w:basedOn w:val="690"/>
    <w:next w:val="690"/>
    <w:uiPriority w:val="0"/>
    <w:qFormat/>
    <w:pPr>
      <w:jc w:val="left"/>
      <w:spacing w:after="600" w:line="276" w:lineRule="auto"/>
      <w:widowControl/>
    </w:pPr>
    <w:rPr>
      <w:rFonts w:ascii="Cambria" w:hAnsi="Cambria"/>
      <w:i/>
      <w:iCs/>
      <w:spacing w:val="13"/>
      <w:sz w:val="24"/>
      <w:szCs w:val="24"/>
      <w:lang w:eastAsia="en-US" w:bidi="en-US"/>
    </w:rPr>
  </w:style>
  <w:style w:type="paragraph" w:styleId="935" w:customStyle="1">
    <w:name w:val="脚注文本1"/>
    <w:basedOn w:val="690"/>
    <w:uiPriority w:val="0"/>
    <w:qFormat/>
    <w:pPr>
      <w:jc w:val="left"/>
    </w:pPr>
    <w:rPr>
      <w:sz w:val="18"/>
      <w:szCs w:val="18"/>
    </w:rPr>
  </w:style>
  <w:style w:type="paragraph" w:styleId="936" w:customStyle="1">
    <w:name w:val="目录 61"/>
    <w:basedOn w:val="690"/>
    <w:next w:val="690"/>
    <w:uiPriority w:val="39"/>
    <w:qFormat/>
    <w:pPr>
      <w:ind w:left="1050"/>
      <w:jc w:val="left"/>
    </w:pPr>
    <w:rPr>
      <w:sz w:val="18"/>
    </w:rPr>
  </w:style>
  <w:style w:type="paragraph" w:styleId="937" w:customStyle="1">
    <w:name w:val="正文文本缩进 31"/>
    <w:basedOn w:val="690"/>
    <w:link w:val="938"/>
    <w:uiPriority w:val="0"/>
    <w:qFormat/>
    <w:pPr>
      <w:ind w:left="645" w:firstLine="645"/>
    </w:pPr>
    <w:rPr>
      <w:rFonts w:ascii="Arial" w:hAnsi="Arial" w:eastAsia="仿宋_GB2312" w:cs="Times New Roman"/>
      <w:color w:val="ffff00"/>
      <w:sz w:val="32"/>
      <w:lang w:val="en-US"/>
    </w:rPr>
  </w:style>
  <w:style w:type="character" w:styleId="938" w:customStyle="1">
    <w:name w:val="正文文本缩进 3 Char"/>
    <w:link w:val="937"/>
    <w:uiPriority w:val="0"/>
    <w:qFormat/>
    <w:rPr>
      <w:rFonts w:ascii="Arial" w:hAnsi="Arial" w:eastAsia="仿宋_GB2312"/>
      <w:color w:val="ffff00"/>
      <w:sz w:val="32"/>
      <w:lang w:val="en-US" w:eastAsia="zh-CN" w:bidi="ar-SA"/>
    </w:rPr>
  </w:style>
  <w:style w:type="paragraph" w:styleId="939" w:customStyle="1">
    <w:name w:val="索引 71"/>
    <w:basedOn w:val="690"/>
    <w:next w:val="690"/>
    <w:uiPriority w:val="0"/>
    <w:semiHidden/>
    <w:qFormat/>
    <w:pPr>
      <w:ind w:left="2520"/>
    </w:pPr>
  </w:style>
  <w:style w:type="paragraph" w:styleId="940" w:customStyle="1">
    <w:name w:val="索引 91"/>
    <w:basedOn w:val="690"/>
    <w:next w:val="690"/>
    <w:uiPriority w:val="0"/>
    <w:semiHidden/>
    <w:qFormat/>
    <w:pPr>
      <w:ind w:left="3360"/>
    </w:pPr>
  </w:style>
  <w:style w:type="paragraph" w:styleId="941" w:customStyle="1">
    <w:name w:val="图表目录1"/>
    <w:basedOn w:val="690"/>
    <w:next w:val="690"/>
    <w:uiPriority w:val="0"/>
    <w:semiHidden/>
    <w:qFormat/>
    <w:pPr>
      <w:ind w:left="840" w:hanging="420"/>
    </w:pPr>
  </w:style>
  <w:style w:type="paragraph" w:styleId="942" w:customStyle="1">
    <w:name w:val="目录 21"/>
    <w:basedOn w:val="690"/>
    <w:next w:val="690"/>
    <w:uiPriority w:val="39"/>
    <w:qFormat/>
    <w:pPr>
      <w:ind w:left="210"/>
      <w:jc w:val="left"/>
    </w:pPr>
    <w:rPr>
      <w:smallCaps/>
      <w:sz w:val="20"/>
    </w:rPr>
  </w:style>
  <w:style w:type="paragraph" w:styleId="943" w:customStyle="1">
    <w:name w:val="目录 91"/>
    <w:basedOn w:val="690"/>
    <w:next w:val="690"/>
    <w:uiPriority w:val="39"/>
    <w:qFormat/>
    <w:pPr>
      <w:ind w:left="1680"/>
      <w:jc w:val="left"/>
    </w:pPr>
    <w:rPr>
      <w:sz w:val="18"/>
    </w:rPr>
  </w:style>
  <w:style w:type="paragraph" w:styleId="944" w:customStyle="1">
    <w:name w:val="正文文本 211"/>
    <w:basedOn w:val="690"/>
    <w:uiPriority w:val="0"/>
    <w:qFormat/>
    <w:pPr>
      <w:jc w:val="center"/>
      <w:widowControl/>
    </w:pPr>
    <w:rPr>
      <w:rFonts w:ascii="楷体_GB2312" w:eastAsia="楷体_GB2312"/>
      <w:sz w:val="28"/>
    </w:rPr>
  </w:style>
  <w:style w:type="paragraph" w:styleId="945" w:customStyle="1">
    <w:name w:val="HTML 预设格式1"/>
    <w:basedOn w:val="690"/>
    <w:link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946" w:customStyle="1">
    <w:name w:val="HTML 预设格式 Char"/>
    <w:link w:val="945"/>
    <w:uiPriority w:val="0"/>
    <w:qFormat/>
    <w:rPr>
      <w:rFonts w:ascii="黑体" w:hAnsi="Courier New" w:eastAsia="黑体" w:cs="Courier New"/>
      <w:lang w:val="en-US" w:eastAsia="zh-CN" w:bidi="ar-SA"/>
    </w:rPr>
  </w:style>
  <w:style w:type="paragraph" w:styleId="947" w:customStyle="1">
    <w:name w:val="普通(网站)1"/>
    <w:basedOn w:val="690"/>
    <w:uiPriority w:val="99"/>
    <w:qFormat/>
    <w:pPr>
      <w:jc w:val="left"/>
      <w:spacing w:before="100" w:beforeAutospacing="1" w:after="100" w:afterAutospacing="1"/>
      <w:widowControl/>
    </w:pPr>
    <w:rPr>
      <w:rFonts w:ascii="Arial" w:hAnsi="Arial" w:eastAsia="Arial Unicode MS" w:cs="Arial"/>
      <w:sz w:val="24"/>
      <w:szCs w:val="24"/>
    </w:rPr>
  </w:style>
  <w:style w:type="paragraph" w:styleId="948" w:customStyle="1">
    <w:name w:val="索引 21"/>
    <w:basedOn w:val="690"/>
    <w:next w:val="690"/>
    <w:uiPriority w:val="0"/>
    <w:semiHidden/>
    <w:qFormat/>
    <w:pPr>
      <w:ind w:left="420"/>
    </w:pPr>
  </w:style>
  <w:style w:type="paragraph" w:styleId="949" w:customStyle="1">
    <w:name w:val="标题1"/>
    <w:basedOn w:val="690"/>
    <w:next w:val="690"/>
    <w:link w:val="950"/>
    <w:uiPriority w:val="0"/>
    <w:qFormat/>
    <w:pPr>
      <w:jc w:val="center"/>
      <w:spacing w:line="420" w:lineRule="exact"/>
      <w:widowControl/>
    </w:pPr>
    <w:rPr>
      <w:rFonts w:ascii="Times New Roman" w:hAnsi="Times New Roman" w:eastAsia="黑体" w:cs="Times New Roman"/>
      <w:b/>
      <w:sz w:val="28"/>
      <w:lang w:val="en-GB"/>
    </w:rPr>
  </w:style>
  <w:style w:type="character" w:styleId="950" w:customStyle="1">
    <w:name w:val="标题 Char"/>
    <w:link w:val="949"/>
    <w:uiPriority w:val="0"/>
    <w:qFormat/>
    <w:rPr>
      <w:rFonts w:eastAsia="黑体"/>
      <w:b/>
      <w:sz w:val="28"/>
      <w:lang w:val="en-GB" w:eastAsia="zh-CN" w:bidi="ar-SA"/>
    </w:rPr>
  </w:style>
  <w:style w:type="paragraph" w:styleId="951" w:customStyle="1">
    <w:name w:val="批注主题1"/>
    <w:basedOn w:val="904"/>
    <w:next w:val="904"/>
    <w:link w:val="952"/>
    <w:uiPriority w:val="0"/>
    <w:semiHidden/>
    <w:qFormat/>
    <w:rPr>
      <w:b/>
      <w:bCs/>
    </w:rPr>
  </w:style>
  <w:style w:type="character" w:styleId="952" w:customStyle="1">
    <w:name w:val="批注主题 Char"/>
    <w:link w:val="951"/>
    <w:uiPriority w:val="0"/>
    <w:rPr>
      <w:rFonts w:eastAsia="宋体"/>
      <w:b/>
      <w:bCs/>
      <w:sz w:val="21"/>
      <w:lang w:val="en-US" w:eastAsia="zh-CN" w:bidi="ar-SA"/>
    </w:rPr>
  </w:style>
  <w:style w:type="paragraph" w:styleId="953" w:customStyle="1">
    <w:name w:val="正文首行缩进1"/>
    <w:basedOn w:val="909"/>
    <w:uiPriority w:val="0"/>
    <w:qFormat/>
    <w:pPr>
      <w:ind w:firstLine="420"/>
      <w:spacing w:after="120"/>
    </w:pPr>
    <w:rPr>
      <w:rFonts w:ascii="Times New Roman" w:hAnsi="Times New Roman" w:eastAsia="宋体"/>
      <w:sz w:val="21"/>
      <w:szCs w:val="24"/>
    </w:rPr>
  </w:style>
  <w:style w:type="table" w:styleId="954" w:customStyle="1">
    <w:name w:val="网格型1"/>
    <w:basedOn w:val="884"/>
    <w:uiPriority w:val="0"/>
    <w:unhideWhenUsed/>
    <w:qFormat/>
    <w:tblPr/>
  </w:style>
  <w:style w:type="character" w:styleId="955" w:customStyle="1">
    <w:name w:val="要点1"/>
    <w:link w:val="690"/>
    <w:uiPriority w:val="22"/>
    <w:qFormat/>
    <w:rPr>
      <w:b/>
      <w:bCs/>
    </w:rPr>
  </w:style>
  <w:style w:type="character" w:styleId="956" w:customStyle="1">
    <w:name w:val="尾注引用1"/>
    <w:link w:val="690"/>
    <w:uiPriority w:val="0"/>
    <w:qFormat/>
    <w:rPr>
      <w:vertAlign w:val="superscript"/>
    </w:rPr>
  </w:style>
  <w:style w:type="character" w:styleId="957" w:customStyle="1">
    <w:name w:val="页码1"/>
    <w:link w:val="690"/>
    <w:uiPriority w:val="0"/>
    <w:qFormat/>
  </w:style>
  <w:style w:type="character" w:styleId="958" w:customStyle="1">
    <w:name w:val="已访问的超链接11"/>
    <w:link w:val="690"/>
    <w:uiPriority w:val="0"/>
    <w:qFormat/>
    <w:rPr>
      <w:color w:val="800080"/>
      <w:u w:val="single"/>
    </w:rPr>
  </w:style>
  <w:style w:type="character" w:styleId="959" w:customStyle="1">
    <w:name w:val="强调1"/>
    <w:link w:val="690"/>
    <w:uiPriority w:val="20"/>
    <w:qFormat/>
    <w:rPr>
      <w:b/>
      <w:bCs/>
      <w:i/>
      <w:iCs/>
      <w:spacing w:val="10"/>
      <w:shd w:val="clear" w:color="auto" w:fill="auto"/>
    </w:rPr>
  </w:style>
  <w:style w:type="character" w:styleId="960" w:customStyle="1">
    <w:name w:val="行号1"/>
    <w:link w:val="690"/>
    <w:uiPriority w:val="0"/>
    <w:qFormat/>
  </w:style>
  <w:style w:type="character" w:styleId="961" w:customStyle="1">
    <w:name w:val="HTML 定义1"/>
    <w:link w:val="690"/>
    <w:uiPriority w:val="99"/>
    <w:unhideWhenUsed/>
    <w:qFormat/>
  </w:style>
  <w:style w:type="character" w:styleId="962" w:customStyle="1">
    <w:name w:val="HTML 打字机1"/>
    <w:link w:val="690"/>
    <w:uiPriority w:val="0"/>
    <w:qFormat/>
    <w:rPr>
      <w:rFonts w:ascii="宋体" w:hAnsi="宋体" w:eastAsia="宋体" w:cs="宋体"/>
      <w:sz w:val="24"/>
      <w:szCs w:val="24"/>
    </w:rPr>
  </w:style>
  <w:style w:type="character" w:styleId="963" w:customStyle="1">
    <w:name w:val="HTML 变量1"/>
    <w:link w:val="690"/>
    <w:uiPriority w:val="99"/>
    <w:unhideWhenUsed/>
    <w:qFormat/>
  </w:style>
  <w:style w:type="character" w:styleId="964" w:customStyle="1">
    <w:name w:val="超链接1"/>
    <w:link w:val="690"/>
    <w:uiPriority w:val="99"/>
    <w:qFormat/>
    <w:rPr>
      <w:color w:val="0000ff"/>
      <w:u w:val="single"/>
    </w:rPr>
  </w:style>
  <w:style w:type="character" w:styleId="965" w:customStyle="1">
    <w:name w:val="HTML 代码1"/>
    <w:link w:val="690"/>
    <w:uiPriority w:val="99"/>
    <w:unhideWhenUsed/>
    <w:qFormat/>
    <w:rPr>
      <w:rFonts w:ascii="Courier New" w:hAnsi="Courier New"/>
      <w:sz w:val="20"/>
    </w:rPr>
  </w:style>
  <w:style w:type="character" w:styleId="966" w:customStyle="1">
    <w:name w:val="批注引用1"/>
    <w:link w:val="690"/>
    <w:uiPriority w:val="99"/>
    <w:qFormat/>
    <w:rPr>
      <w:sz w:val="21"/>
    </w:rPr>
  </w:style>
  <w:style w:type="character" w:styleId="967" w:customStyle="1">
    <w:name w:val="HTML 引文1"/>
    <w:link w:val="690"/>
    <w:uiPriority w:val="99"/>
    <w:unhideWhenUsed/>
    <w:qFormat/>
  </w:style>
  <w:style w:type="character" w:styleId="968" w:customStyle="1">
    <w:name w:val="脚注引用1"/>
    <w:link w:val="690"/>
    <w:uiPriority w:val="0"/>
    <w:qFormat/>
    <w:rPr>
      <w:vertAlign w:val="superscript"/>
    </w:rPr>
  </w:style>
  <w:style w:type="character" w:styleId="969" w:customStyle="1">
    <w:name w:val="HTML 样本1"/>
    <w:link w:val="690"/>
    <w:uiPriority w:val="0"/>
    <w:qFormat/>
    <w:rPr>
      <w:rFonts w:ascii="Courier New" w:hAnsi="宋体" w:eastAsia="宋体" w:cs="Courier New"/>
    </w:rPr>
  </w:style>
  <w:style w:type="paragraph" w:styleId="970" w:customStyle="1">
    <w:name w:val="索引 41"/>
    <w:basedOn w:val="690"/>
    <w:next w:val="690"/>
    <w:uiPriority w:val="0"/>
    <w:semiHidden/>
    <w:qFormat/>
    <w:pPr>
      <w:ind w:left="1260"/>
    </w:pPr>
    <w:rPr>
      <w:rFonts w:ascii="Calibri" w:hAnsi="Calibri" w:eastAsia="Calibri" w:cs="宋体"/>
      <w:sz w:val="20"/>
      <w:lang w:val="zh-CN"/>
    </w:rPr>
  </w:style>
  <w:style w:type="character" w:styleId="971" w:customStyle="1">
    <w:name w:val="小四 段落 宋体 Char Char Char Char Char Char"/>
    <w:link w:val="690"/>
    <w:uiPriority w:val="0"/>
    <w:qFormat/>
    <w:rPr>
      <w:rFonts w:eastAsia="宋体"/>
      <w:sz w:val="24"/>
      <w:szCs w:val="24"/>
      <w:lang w:val="en-US" w:eastAsia="zh-CN" w:bidi="ar-SA"/>
    </w:rPr>
  </w:style>
  <w:style w:type="character" w:styleId="972" w:customStyle="1">
    <w:name w:val=" Char Char2"/>
    <w:link w:val="690"/>
    <w:uiPriority w:val="0"/>
    <w:qFormat/>
    <w:rPr>
      <w:rFonts w:ascii="宋体" w:hAnsi="Courier New" w:eastAsia="宋体"/>
      <w:sz w:val="21"/>
      <w:szCs w:val="21"/>
      <w:lang w:val="en-US" w:eastAsia="zh-CN" w:bidi="ar-SA"/>
    </w:rPr>
  </w:style>
  <w:style w:type="character" w:styleId="973" w:customStyle="1">
    <w:name w:val="listbenefit"/>
    <w:link w:val="690"/>
    <w:uiPriority w:val="0"/>
    <w:qFormat/>
  </w:style>
  <w:style w:type="character" w:styleId="974" w:customStyle="1">
    <w:name w:val="不明显参考"/>
    <w:link w:val="690"/>
    <w:uiPriority w:val="0"/>
    <w:qFormat/>
    <w:rPr>
      <w:smallCaps/>
    </w:rPr>
  </w:style>
  <w:style w:type="character" w:styleId="975" w:customStyle="1">
    <w:name w:val="x-tab-strip-text5"/>
    <w:link w:val="690"/>
    <w:uiPriority w:val="0"/>
    <w:qFormat/>
    <w:rPr>
      <w:b/>
      <w:color w:val="15428b"/>
    </w:rPr>
  </w:style>
  <w:style w:type="character" w:styleId="976" w:customStyle="1">
    <w:name w:val="name"/>
    <w:link w:val="690"/>
    <w:uiPriority w:val="0"/>
    <w:qFormat/>
    <w:rPr>
      <w:color w:val="000000"/>
      <w:sz w:val="18"/>
      <w:szCs w:val="18"/>
      <w:shd w:val="clear" w:color="auto" w:fill="f0f4f7"/>
    </w:rPr>
  </w:style>
  <w:style w:type="character" w:styleId="977" w:customStyle="1">
    <w:name w:val="标准文本 Char Char"/>
    <w:link w:val="690"/>
    <w:uiPriority w:val="0"/>
    <w:qFormat/>
    <w:rPr>
      <w:rFonts w:eastAsia="宋体" w:cs="宋体"/>
      <w:sz w:val="24"/>
      <w:szCs w:val="24"/>
      <w:lang w:val="en-US" w:eastAsia="zh-CN" w:bidi="ar-SA"/>
    </w:rPr>
  </w:style>
  <w:style w:type="character" w:styleId="978" w:customStyle="1">
    <w:name w:val=" Char Char25"/>
    <w:link w:val="690"/>
    <w:uiPriority w:val="0"/>
    <w:qFormat/>
    <w:rPr>
      <w:rFonts w:ascii="Arial" w:hAnsi="Arial" w:eastAsia="黑体"/>
      <w:b/>
      <w:sz w:val="28"/>
    </w:rPr>
  </w:style>
  <w:style w:type="character" w:styleId="979" w:customStyle="1">
    <w:name w:val=" Char Char29"/>
    <w:link w:val="690"/>
    <w:uiPriority w:val="0"/>
    <w:qFormat/>
    <w:rPr>
      <w:rFonts w:ascii="Times New Roman" w:hAnsi="Times New Roman" w:eastAsia="宋体" w:cs="Times New Roman"/>
      <w:b/>
      <w:bCs/>
      <w:sz w:val="44"/>
      <w:szCs w:val="44"/>
    </w:rPr>
  </w:style>
  <w:style w:type="character" w:styleId="980" w:customStyle="1">
    <w:name w:val="over"/>
    <w:link w:val="690"/>
    <w:uiPriority w:val="0"/>
    <w:qFormat/>
    <w:rPr>
      <w:color w:val="ffffff"/>
      <w:shd w:val="clear" w:color="auto" w:fill="85bad3"/>
    </w:rPr>
  </w:style>
  <w:style w:type="character" w:styleId="981" w:customStyle="1">
    <w:name w:val="style131"/>
    <w:link w:val="690"/>
    <w:uiPriority w:val="0"/>
    <w:qFormat/>
    <w:rPr>
      <w:rFonts w:cs="Times New Roman"/>
      <w:sz w:val="18"/>
      <w:szCs w:val="18"/>
    </w:rPr>
  </w:style>
  <w:style w:type="character" w:styleId="982" w:customStyle="1">
    <w:name w:val="华宇段落1 Char Char Char"/>
    <w:link w:val="690"/>
    <w:uiPriority w:val="0"/>
    <w:qFormat/>
    <w:rPr>
      <w:rFonts w:eastAsia="宋体"/>
      <w:bCs/>
      <w:sz w:val="24"/>
      <w:szCs w:val="24"/>
      <w:lang w:val="en-US" w:eastAsia="zh-CN" w:bidi="ar-SA"/>
    </w:rPr>
  </w:style>
  <w:style w:type="character" w:styleId="983" w:customStyle="1">
    <w:name w:val="A2"/>
    <w:link w:val="690"/>
    <w:uiPriority w:val="0"/>
    <w:qFormat/>
    <w:rPr>
      <w:rFonts w:cs="Helvetica"/>
      <w:color w:val="000000"/>
      <w:sz w:val="18"/>
      <w:szCs w:val="18"/>
    </w:rPr>
  </w:style>
  <w:style w:type="character" w:styleId="984" w:customStyle="1">
    <w:name w:val="标准小四 Char"/>
    <w:link w:val="690"/>
    <w:uiPriority w:val="0"/>
    <w:qFormat/>
    <w:rPr>
      <w:rFonts w:ascii="Arial" w:hAnsi="Arial" w:eastAsia="宋体"/>
      <w:sz w:val="24"/>
      <w:szCs w:val="21"/>
      <w:lang w:val="en-US" w:eastAsia="zh-CN" w:bidi="ar-SA"/>
    </w:rPr>
  </w:style>
  <w:style w:type="character" w:styleId="985" w:customStyle="1">
    <w:name w:val="标题 3 Char"/>
    <w:link w:val="690"/>
    <w:uiPriority w:val="0"/>
    <w:qFormat/>
    <w:rPr>
      <w:rFonts w:ascii="宋体" w:hAnsi="宋体" w:eastAsia="宋体"/>
      <w:b/>
      <w:bCs/>
      <w:sz w:val="24"/>
      <w:szCs w:val="32"/>
      <w:lang w:val="en-US" w:eastAsia="zh-CN" w:bidi="ar-SA"/>
    </w:rPr>
  </w:style>
  <w:style w:type="character" w:styleId="986" w:customStyle="1">
    <w:name w:val="明显引用 Char"/>
    <w:link w:val="987"/>
    <w:uiPriority w:val="0"/>
    <w:qFormat/>
    <w:rPr>
      <w:rFonts w:ascii="Calibri" w:hAnsi="Calibri" w:eastAsia="宋体"/>
      <w:b/>
      <w:bCs/>
      <w:i/>
      <w:iCs/>
      <w:sz w:val="22"/>
      <w:szCs w:val="22"/>
      <w:lang w:val="en-US" w:eastAsia="en-US" w:bidi="en-US"/>
    </w:rPr>
  </w:style>
  <w:style w:type="paragraph" w:styleId="987" w:customStyle="1">
    <w:name w:val="明显引用"/>
    <w:basedOn w:val="690"/>
    <w:next w:val="690"/>
    <w:link w:val="986"/>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988" w:customStyle="1">
    <w:name w:val="纯文本 Char Char Char"/>
    <w:link w:val="690"/>
    <w:uiPriority w:val="0"/>
    <w:qFormat/>
    <w:rPr>
      <w:rFonts w:ascii="宋体" w:hAnsi="Courier New" w:eastAsia="宋体"/>
      <w:sz w:val="21"/>
      <w:szCs w:val="21"/>
      <w:lang w:val="en-US" w:eastAsia="zh-CN" w:bidi="ar-SA"/>
    </w:rPr>
  </w:style>
  <w:style w:type="character" w:styleId="989" w:customStyle="1">
    <w:name w:val="param-value"/>
    <w:link w:val="690"/>
    <w:uiPriority w:val="0"/>
    <w:qFormat/>
  </w:style>
  <w:style w:type="character" w:styleId="990" w:customStyle="1">
    <w:name w:val="小四 段落 宋体 Char Char Char Char1"/>
    <w:link w:val="690"/>
    <w:uiPriority w:val="0"/>
    <w:qFormat/>
    <w:rPr>
      <w:rFonts w:eastAsia="宋体"/>
      <w:sz w:val="24"/>
      <w:szCs w:val="24"/>
      <w:lang w:val="en-US" w:eastAsia="zh-CN" w:bidi="ar-SA"/>
    </w:rPr>
  </w:style>
  <w:style w:type="character" w:styleId="991" w:customStyle="1">
    <w:name w:val=" Char Char24"/>
    <w:link w:val="690"/>
    <w:uiPriority w:val="0"/>
    <w:qFormat/>
    <w:rPr>
      <w:b/>
      <w:bCs/>
      <w:sz w:val="28"/>
      <w:szCs w:val="28"/>
    </w:rPr>
  </w:style>
  <w:style w:type="character" w:styleId="992" w:customStyle="1">
    <w:name w:val="已访问的超链接1"/>
    <w:link w:val="690"/>
    <w:uiPriority w:val="0"/>
    <w:qFormat/>
    <w:rPr>
      <w:color w:val="000000"/>
      <w:u w:val="none"/>
    </w:rPr>
  </w:style>
  <w:style w:type="character" w:styleId="993" w:customStyle="1">
    <w:name w:val="concon"/>
    <w:link w:val="690"/>
    <w:uiPriority w:val="0"/>
    <w:qFormat/>
  </w:style>
  <w:style w:type="character" w:styleId="994" w:customStyle="1">
    <w:name w:val="样式 首行缩进:  2 字符 Char Char"/>
    <w:link w:val="995"/>
    <w:uiPriority w:val="0"/>
    <w:qFormat/>
    <w:rPr>
      <w:rFonts w:eastAsia="宋体" w:cs="宋体"/>
      <w:sz w:val="24"/>
      <w:lang w:val="en-US" w:eastAsia="zh-CN" w:bidi="ar-SA"/>
    </w:rPr>
  </w:style>
  <w:style w:type="paragraph" w:styleId="995" w:customStyle="1">
    <w:name w:val="样式 首行缩进:  2 字符"/>
    <w:basedOn w:val="690"/>
    <w:link w:val="994"/>
    <w:uiPriority w:val="0"/>
    <w:qFormat/>
    <w:pPr>
      <w:ind w:firstLine="480"/>
      <w:spacing w:line="360" w:lineRule="auto"/>
    </w:pPr>
    <w:rPr>
      <w:rFonts w:ascii="Times New Roman" w:hAnsi="Times New Roman" w:eastAsia="宋体"/>
      <w:sz w:val="24"/>
      <w:lang w:val="en-US"/>
    </w:rPr>
  </w:style>
  <w:style w:type="character" w:styleId="996" w:customStyle="1">
    <w:name w:val="普通文字1 Char"/>
    <w:link w:val="690"/>
    <w:uiPriority w:val="0"/>
    <w:qFormat/>
    <w:rPr>
      <w:rFonts w:ascii="宋体" w:eastAsia="宋体"/>
      <w:sz w:val="21"/>
      <w:szCs w:val="21"/>
      <w:lang w:val="en-US" w:eastAsia="zh-CN" w:bidi="ar-SA"/>
    </w:rPr>
  </w:style>
  <w:style w:type="character" w:styleId="997" w:customStyle="1">
    <w:name w:val="纯文本 Char1"/>
    <w:link w:val="690"/>
    <w:uiPriority w:val="0"/>
    <w:qFormat/>
    <w:rPr>
      <w:rFonts w:ascii="宋体" w:hAnsi="Courier New" w:cs="Courier New"/>
      <w:sz w:val="21"/>
      <w:szCs w:val="21"/>
    </w:rPr>
  </w:style>
  <w:style w:type="character" w:styleId="998" w:customStyle="1">
    <w:name w:val="标题 Char1"/>
    <w:link w:val="690"/>
    <w:uiPriority w:val="0"/>
    <w:qFormat/>
    <w:rPr>
      <w:rFonts w:ascii="Cambria" w:eastAsia="宋体" w:cs="Times New Roman"/>
      <w:b/>
      <w:bCs/>
      <w:sz w:val="32"/>
      <w:szCs w:val="32"/>
    </w:rPr>
  </w:style>
  <w:style w:type="character" w:styleId="999" w:customStyle="1">
    <w:name w:val="style13"/>
    <w:link w:val="690"/>
    <w:uiPriority w:val="0"/>
    <w:qFormat/>
    <w:rPr>
      <w:sz w:val="18"/>
      <w:szCs w:val="18"/>
    </w:rPr>
  </w:style>
  <w:style w:type="character" w:styleId="1000" w:customStyle="1">
    <w:name w:val="para_small"/>
    <w:link w:val="690"/>
    <w:uiPriority w:val="0"/>
    <w:qFormat/>
  </w:style>
  <w:style w:type="character" w:styleId="1001" w:customStyle="1">
    <w:name w:val="明显强调"/>
    <w:link w:val="690"/>
    <w:uiPriority w:val="0"/>
    <w:qFormat/>
    <w:rPr>
      <w:b/>
      <w:bCs/>
    </w:rPr>
  </w:style>
  <w:style w:type="character" w:styleId="1002" w:customStyle="1">
    <w:name w:val="小四 段落 宋体 Char1"/>
    <w:link w:val="690"/>
    <w:uiPriority w:val="0"/>
    <w:qFormat/>
    <w:rPr>
      <w:rFonts w:eastAsia="宋体"/>
      <w:sz w:val="24"/>
      <w:szCs w:val="24"/>
      <w:lang w:val="en-US" w:eastAsia="zh-CN" w:bidi="ar-SA"/>
    </w:rPr>
  </w:style>
  <w:style w:type="character" w:styleId="1003" w:customStyle="1">
    <w:name w:val="小四 段落 宋体 Char Char Char Char Char Char Char Char"/>
    <w:link w:val="690"/>
    <w:uiPriority w:val="0"/>
    <w:qFormat/>
    <w:rPr>
      <w:rFonts w:eastAsia="宋体"/>
      <w:sz w:val="24"/>
      <w:szCs w:val="24"/>
      <w:lang w:val="en-US" w:eastAsia="zh-CN" w:bidi="ar-SA"/>
    </w:rPr>
  </w:style>
  <w:style w:type="character" w:styleId="1004" w:customStyle="1">
    <w:name w:val="normalfont1"/>
    <w:link w:val="690"/>
    <w:uiPriority w:val="0"/>
    <w:qFormat/>
    <w:rPr>
      <w:rFonts w:ascii="ˎ̥" w:hAnsi="ˎ̥"/>
      <w:sz w:val="18"/>
      <w:szCs w:val="18"/>
      <w:u w:val="none"/>
    </w:rPr>
  </w:style>
  <w:style w:type="character" w:styleId="1005" w:customStyle="1">
    <w:name w:val=" Char Char21"/>
    <w:link w:val="690"/>
    <w:uiPriority w:val="0"/>
    <w:qFormat/>
    <w:rPr>
      <w:rFonts w:ascii="Arial" w:hAnsi="Arial" w:eastAsia="黑体"/>
      <w:sz w:val="24"/>
      <w:szCs w:val="24"/>
    </w:rPr>
  </w:style>
  <w:style w:type="character" w:styleId="1006" w:customStyle="1">
    <w:name w:val="title_emph1"/>
    <w:link w:val="690"/>
    <w:uiPriority w:val="0"/>
    <w:qFormat/>
    <w:rPr>
      <w:rFonts w:ascii="Arial" w:cs="Arial"/>
      <w:b/>
      <w:bCs/>
      <w:sz w:val="18"/>
      <w:szCs w:val="18"/>
    </w:rPr>
  </w:style>
  <w:style w:type="character" w:styleId="1007" w:customStyle="1">
    <w:name w:val="引用 Char"/>
    <w:link w:val="1008"/>
    <w:uiPriority w:val="0"/>
    <w:qFormat/>
    <w:rPr>
      <w:rFonts w:ascii="Calibri" w:hAnsi="Calibri" w:eastAsia="宋体"/>
      <w:i/>
      <w:iCs/>
      <w:sz w:val="22"/>
      <w:szCs w:val="22"/>
      <w:lang w:val="en-US" w:eastAsia="en-US" w:bidi="en-US"/>
    </w:rPr>
  </w:style>
  <w:style w:type="paragraph" w:styleId="1008" w:customStyle="1">
    <w:name w:val="引用"/>
    <w:basedOn w:val="690"/>
    <w:next w:val="690"/>
    <w:link w:val="1007"/>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009" w:customStyle="1">
    <w:name w:val="无间隔 Char"/>
    <w:link w:val="1010"/>
    <w:uiPriority w:val="0"/>
    <w:qFormat/>
    <w:rPr>
      <w:rFonts w:ascii="Calibri" w:hAnsi="Calibri" w:eastAsia="微软雅黑"/>
      <w:sz w:val="24"/>
      <w:szCs w:val="22"/>
      <w:lang w:val="en-US" w:eastAsia="zh-CN" w:bidi="ar-SA"/>
    </w:rPr>
  </w:style>
  <w:style w:type="paragraph" w:styleId="1010" w:customStyle="1">
    <w:name w:val="无间隔"/>
    <w:link w:val="1009"/>
    <w:uiPriority w:val="0"/>
    <w:qFormat/>
    <w:pPr>
      <w:jc w:val="both"/>
      <w:widowControl w:val="off"/>
    </w:pPr>
    <w:rPr>
      <w:rFonts w:hint="default" w:ascii="Calibri" w:hAnsi="Calibri" w:eastAsia="微软雅黑" w:cs="Times New Roman"/>
      <w:sz w:val="24"/>
      <w:szCs w:val="22"/>
      <w:lang w:val="en-US" w:eastAsia="zh-CN" w:bidi="ar-SA"/>
    </w:rPr>
  </w:style>
  <w:style w:type="character" w:styleId="1011" w:customStyle="1">
    <w:name w:val="3zw"/>
    <w:link w:val="690"/>
    <w:uiPriority w:val="0"/>
    <w:qFormat/>
  </w:style>
  <w:style w:type="character" w:styleId="1012" w:customStyle="1">
    <w:name w:val="不明显强调"/>
    <w:link w:val="690"/>
    <w:uiPriority w:val="0"/>
    <w:qFormat/>
    <w:rPr>
      <w:i/>
      <w:iCs/>
    </w:rPr>
  </w:style>
  <w:style w:type="character" w:styleId="1013" w:customStyle="1">
    <w:name w:val=" Char Char23"/>
    <w:link w:val="690"/>
    <w:uiPriority w:val="0"/>
    <w:qFormat/>
    <w:rPr>
      <w:rFonts w:ascii="Arial" w:hAnsi="Arial" w:eastAsia="黑体"/>
      <w:b/>
      <w:bCs/>
      <w:sz w:val="24"/>
      <w:szCs w:val="24"/>
    </w:rPr>
  </w:style>
  <w:style w:type="character" w:styleId="1014" w:customStyle="1">
    <w:name w:val="content"/>
    <w:link w:val="690"/>
    <w:uiPriority w:val="0"/>
    <w:qFormat/>
  </w:style>
  <w:style w:type="character" w:styleId="1015" w:customStyle="1">
    <w:name w:val=" Char Char28"/>
    <w:link w:val="690"/>
    <w:uiPriority w:val="0"/>
    <w:qFormat/>
    <w:rPr>
      <w:rFonts w:ascii="Arial" w:hAnsi="Arial" w:eastAsia="黑体" w:cs="Arial"/>
      <w:b/>
      <w:bCs/>
      <w:sz w:val="32"/>
      <w:szCs w:val="32"/>
    </w:rPr>
  </w:style>
  <w:style w:type="character" w:styleId="1016" w:customStyle="1">
    <w:name w:val="新图表正文 Char Char"/>
    <w:link w:val="1017"/>
    <w:uiPriority w:val="0"/>
    <w:qFormat/>
    <w:rPr>
      <w:rFonts w:ascii="宋体" w:hAnsi="宋体"/>
      <w:sz w:val="18"/>
      <w:szCs w:val="21"/>
      <w:lang w:val="en-US" w:eastAsia="zh-CN" w:bidi="ar-SA"/>
    </w:rPr>
  </w:style>
  <w:style w:type="paragraph" w:styleId="1017" w:customStyle="1">
    <w:name w:val="新图表正文"/>
    <w:link w:val="1016"/>
    <w:uiPriority w:val="0"/>
    <w:qFormat/>
    <w:pPr>
      <w:jc w:val="both"/>
    </w:pPr>
    <w:rPr>
      <w:rFonts w:hint="default" w:ascii="宋体" w:hAnsi="宋体" w:eastAsia="宋体" w:cs="Times New Roman"/>
      <w:sz w:val="18"/>
      <w:szCs w:val="21"/>
      <w:lang w:val="en-US" w:eastAsia="zh-CN" w:bidi="ar-SA"/>
    </w:rPr>
  </w:style>
  <w:style w:type="character" w:styleId="1018" w:customStyle="1">
    <w:name w:val=" Char Char26"/>
    <w:link w:val="690"/>
    <w:uiPriority w:val="0"/>
    <w:qFormat/>
    <w:rPr>
      <w:b/>
      <w:bCs/>
      <w:sz w:val="32"/>
      <w:szCs w:val="32"/>
    </w:rPr>
  </w:style>
  <w:style w:type="character" w:styleId="1019" w:customStyle="1">
    <w:name w:val="case31"/>
    <w:link w:val="690"/>
    <w:uiPriority w:val="0"/>
    <w:qFormat/>
    <w:rPr>
      <w:sz w:val="21"/>
      <w:szCs w:val="21"/>
    </w:rPr>
  </w:style>
  <w:style w:type="character" w:styleId="1020" w:customStyle="1">
    <w:name w:val="纯文本 Char Char"/>
    <w:link w:val="690"/>
    <w:uiPriority w:val="0"/>
    <w:qFormat/>
    <w:rPr>
      <w:rFonts w:ascii="宋体" w:hAnsi="Courier New" w:eastAsia="宋体"/>
      <w:sz w:val="21"/>
      <w:szCs w:val="21"/>
      <w:lang w:val="en-US" w:eastAsia="zh-CN" w:bidi="ar-SA"/>
    </w:rPr>
  </w:style>
  <w:style w:type="character" w:styleId="1021" w:customStyle="1">
    <w:name w:val="ih151"/>
    <w:link w:val="690"/>
    <w:uiPriority w:val="0"/>
    <w:qFormat/>
    <w:rPr>
      <w:color w:val="666666"/>
      <w:sz w:val="18"/>
      <w:szCs w:val="18"/>
      <w:u w:val="none"/>
    </w:rPr>
  </w:style>
  <w:style w:type="character" w:styleId="1022" w:customStyle="1">
    <w:name w:val=" Char Char22"/>
    <w:link w:val="690"/>
    <w:uiPriority w:val="0"/>
    <w:qFormat/>
    <w:rPr>
      <w:b/>
      <w:bCs/>
      <w:sz w:val="24"/>
      <w:szCs w:val="24"/>
    </w:rPr>
  </w:style>
  <w:style w:type="character" w:styleId="1023" w:customStyle="1">
    <w:name w:val="样式 宋体 小四"/>
    <w:link w:val="690"/>
    <w:uiPriority w:val="0"/>
    <w:qFormat/>
    <w:rPr>
      <w:rFonts w:ascii="宋体" w:hAnsi="宋体"/>
      <w:sz w:val="24"/>
    </w:rPr>
  </w:style>
  <w:style w:type="character" w:styleId="1024" w:customStyle="1">
    <w:name w:val="x-tab-strip-text1"/>
    <w:link w:val="690"/>
    <w:uiPriority w:val="0"/>
    <w:qFormat/>
  </w:style>
  <w:style w:type="character" w:styleId="1025" w:customStyle="1">
    <w:name w:val="111111 Char"/>
    <w:link w:val="1026"/>
    <w:uiPriority w:val="0"/>
    <w:qFormat/>
    <w:rPr>
      <w:rFonts w:ascii="宋体" w:hAnsi="宋体" w:eastAsia="黑体" w:cs="宋体"/>
      <w:b/>
      <w:bCs/>
      <w:sz w:val="21"/>
      <w:szCs w:val="21"/>
      <w:lang w:val="en-US" w:eastAsia="zh-CN" w:bidi="ar-SA"/>
    </w:rPr>
  </w:style>
  <w:style w:type="paragraph" w:styleId="1026" w:customStyle="1">
    <w:name w:val="111111"/>
    <w:basedOn w:val="690"/>
    <w:link w:val="1025"/>
    <w:uiPriority w:val="0"/>
    <w:qFormat/>
    <w:pPr>
      <w:jc w:val="center"/>
      <w:spacing w:before="120" w:after="120"/>
    </w:pPr>
    <w:rPr>
      <w:rFonts w:ascii="宋体" w:hAnsi="宋体" w:eastAsia="黑体"/>
      <w:b/>
      <w:bCs/>
      <w:sz w:val="21"/>
      <w:szCs w:val="21"/>
      <w:lang w:val="en-US"/>
    </w:rPr>
  </w:style>
  <w:style w:type="character" w:styleId="1027" w:customStyle="1">
    <w:name w:val="subtitle1"/>
    <w:link w:val="690"/>
    <w:uiPriority w:val="0"/>
    <w:qFormat/>
    <w:rPr>
      <w:rFonts w:ascii="Georgia" w:hAnsi="Georgia"/>
      <w:b/>
      <w:bCs/>
      <w:color w:val="666666"/>
      <w:sz w:val="18"/>
      <w:szCs w:val="18"/>
    </w:rPr>
  </w:style>
  <w:style w:type="character" w:styleId="1028" w:customStyle="1">
    <w:name w:val="标准小四 Char Char"/>
    <w:link w:val="690"/>
    <w:uiPriority w:val="0"/>
    <w:qFormat/>
    <w:rPr>
      <w:rFonts w:ascii="Arial" w:hAnsi="Arial" w:eastAsia="宋体"/>
      <w:sz w:val="24"/>
      <w:szCs w:val="21"/>
      <w:lang w:val="en-US" w:eastAsia="zh-CN" w:bidi="ar-SA"/>
    </w:rPr>
  </w:style>
  <w:style w:type="character" w:styleId="1029" w:customStyle="1">
    <w:name w:val="明显参考"/>
    <w:link w:val="690"/>
    <w:uiPriority w:val="0"/>
    <w:qFormat/>
    <w:rPr>
      <w:smallCaps/>
      <w:spacing w:val="5"/>
      <w:u w:val="single"/>
    </w:rPr>
  </w:style>
  <w:style w:type="character" w:styleId="1030" w:customStyle="1">
    <w:name w:val="searchname"/>
    <w:link w:val="690"/>
    <w:uiPriority w:val="0"/>
    <w:qFormat/>
    <w:rPr>
      <w:color w:val="000000"/>
      <w:sz w:val="18"/>
      <w:szCs w:val="18"/>
      <w:shd w:val="clear" w:color="auto" w:fill="f0f4f7"/>
    </w:rPr>
  </w:style>
  <w:style w:type="character" w:styleId="1031" w:customStyle="1">
    <w:name w:val="图片说明 Char"/>
    <w:link w:val="1032"/>
    <w:uiPriority w:val="0"/>
    <w:qFormat/>
    <w:rPr>
      <w:rFonts w:ascii="黑体" w:hAnsi="黑体" w:eastAsia="黑体" w:cs="宋体"/>
      <w:sz w:val="28"/>
      <w:szCs w:val="28"/>
    </w:rPr>
  </w:style>
  <w:style w:type="paragraph" w:styleId="1032" w:customStyle="1">
    <w:name w:val="图片说明"/>
    <w:basedOn w:val="690"/>
    <w:link w:val="1031"/>
    <w:uiPriority w:val="0"/>
    <w:qFormat/>
    <w:pPr>
      <w:jc w:val="center"/>
      <w:spacing w:line="360" w:lineRule="auto"/>
    </w:pPr>
    <w:rPr>
      <w:rFonts w:ascii="黑体" w:hAnsi="黑体" w:eastAsia="黑体" w:cs="Times New Roman"/>
      <w:sz w:val="28"/>
      <w:szCs w:val="28"/>
    </w:rPr>
  </w:style>
  <w:style w:type="character" w:styleId="1033" w:customStyle="1">
    <w:name w:val="x-tab-strip-text"/>
    <w:link w:val="690"/>
    <w:uiPriority w:val="0"/>
    <w:qFormat/>
  </w:style>
  <w:style w:type="character" w:styleId="1034" w:customStyle="1">
    <w:name w:val="push"/>
    <w:link w:val="690"/>
    <w:uiPriority w:val="0"/>
    <w:qFormat/>
  </w:style>
  <w:style w:type="character" w:styleId="1035" w:customStyle="1">
    <w:name w:val="正文缩进 Char1"/>
    <w:link w:val="703"/>
    <w:uiPriority w:val="0"/>
    <w:qFormat/>
    <w:rPr>
      <w:rFonts w:eastAsia="宋体"/>
      <w:lang w:bidi="ar-SA"/>
    </w:rPr>
  </w:style>
  <w:style w:type="character" w:styleId="1036" w:customStyle="1">
    <w:name w:val=" Char Char17"/>
    <w:link w:val="690"/>
    <w:uiPriority w:val="0"/>
    <w:qFormat/>
    <w:rPr>
      <w:rFonts w:ascii="宋体" w:hAnsi="Courier New"/>
      <w:sz w:val="21"/>
      <w:szCs w:val="21"/>
    </w:rPr>
  </w:style>
  <w:style w:type="character" w:styleId="1037" w:customStyle="1">
    <w:name w:val="特点 Char1"/>
    <w:link w:val="690"/>
    <w:uiPriority w:val="0"/>
    <w:qFormat/>
    <w:rPr>
      <w:rFonts w:eastAsia="宋体"/>
      <w:sz w:val="21"/>
      <w:lang w:val="en-US" w:eastAsia="zh-CN" w:bidi="ar-SA"/>
    </w:rPr>
  </w:style>
  <w:style w:type="character" w:styleId="1038" w:customStyle="1">
    <w:name w:val="标准文本 Char"/>
    <w:link w:val="690"/>
    <w:uiPriority w:val="0"/>
    <w:qFormat/>
    <w:rPr>
      <w:rFonts w:eastAsia="宋体" w:cs="宋体"/>
      <w:sz w:val="24"/>
      <w:szCs w:val="24"/>
      <w:lang w:val="en-US" w:eastAsia="zh-CN" w:bidi="ar-SA"/>
    </w:rPr>
  </w:style>
  <w:style w:type="character" w:styleId="1039" w:customStyle="1">
    <w:name w:val="x-tab-strip-text4"/>
    <w:link w:val="690"/>
    <w:uiPriority w:val="0"/>
    <w:qFormat/>
    <w:rPr>
      <w:color w:val="15428b"/>
    </w:rPr>
  </w:style>
  <w:style w:type="character" w:styleId="1040" w:customStyle="1">
    <w:name w:val="样式 首行缩进:  2 字符 Char"/>
    <w:link w:val="690"/>
    <w:uiPriority w:val="0"/>
    <w:qFormat/>
    <w:rPr>
      <w:rFonts w:eastAsia="宋体" w:cs="宋体"/>
      <w:sz w:val="24"/>
      <w:lang w:val="en-US" w:eastAsia="zh-CN" w:bidi="ar-SA"/>
    </w:rPr>
  </w:style>
  <w:style w:type="character" w:styleId="1041" w:customStyle="1">
    <w:name w:val="x-tab-strip-text3"/>
    <w:link w:val="690"/>
    <w:uiPriority w:val="0"/>
    <w:qFormat/>
  </w:style>
  <w:style w:type="character" w:styleId="1042" w:customStyle="1">
    <w:name w:val="小四 段落 宋体 Char Char Char1"/>
    <w:link w:val="690"/>
    <w:uiPriority w:val="0"/>
    <w:qFormat/>
    <w:rPr>
      <w:rFonts w:ascii="宋体" w:hAnsi="宋体" w:eastAsia="宋体"/>
      <w:sz w:val="24"/>
      <w:szCs w:val="24"/>
      <w:lang w:val="en-US" w:eastAsia="zh-CN" w:bidi="ar-SA"/>
    </w:rPr>
  </w:style>
  <w:style w:type="character" w:styleId="1043" w:customStyle="1">
    <w:name w:val="2nd level Char"/>
    <w:link w:val="690"/>
    <w:uiPriority w:val="0"/>
    <w:qFormat/>
    <w:rPr>
      <w:rFonts w:ascii="Arial" w:hAnsi="Arial" w:eastAsia="黑体"/>
      <w:b/>
      <w:bCs/>
      <w:sz w:val="32"/>
      <w:szCs w:val="32"/>
      <w:lang w:val="en-US" w:eastAsia="zh-CN" w:bidi="ar-SA"/>
    </w:rPr>
  </w:style>
  <w:style w:type="character" w:styleId="1044" w:customStyle="1">
    <w:name w:val="Title1 Char"/>
    <w:link w:val="690"/>
    <w:uiPriority w:val="0"/>
    <w:qFormat/>
    <w:rPr>
      <w:rFonts w:eastAsia="宋体"/>
      <w:b/>
      <w:bCs/>
      <w:sz w:val="44"/>
      <w:szCs w:val="44"/>
      <w:lang w:val="en-US" w:eastAsia="zh-CN" w:bidi="ar-SA"/>
    </w:rPr>
  </w:style>
  <w:style w:type="character" w:styleId="1045" w:customStyle="1">
    <w:name w:val="content_lineheight1"/>
    <w:link w:val="690"/>
    <w:uiPriority w:val="0"/>
    <w:qFormat/>
  </w:style>
  <w:style w:type="character" w:styleId="1046" w:customStyle="1">
    <w:name w:val="x-tab-strip-text2"/>
    <w:link w:val="690"/>
    <w:uiPriority w:val="0"/>
    <w:qFormat/>
    <w:rPr>
      <w:rFonts w:ascii="Tahoma" w:hAnsi="Tahoma" w:eastAsia="Tahoma" w:cs="Tahoma"/>
      <w:color w:val="416aa3"/>
      <w:sz w:val="16"/>
      <w:szCs w:val="16"/>
    </w:rPr>
  </w:style>
  <w:style w:type="character" w:styleId="1047" w:customStyle="1">
    <w:name w:val="textcontents"/>
    <w:link w:val="690"/>
    <w:uiPriority w:val="0"/>
    <w:qFormat/>
  </w:style>
  <w:style w:type="character" w:styleId="1048" w:customStyle="1">
    <w:name w:val="样式 非加粗"/>
    <w:link w:val="690"/>
    <w:uiPriority w:val="0"/>
    <w:qFormat/>
    <w:rPr>
      <w:rFonts w:eastAsia="宋体"/>
      <w:sz w:val="28"/>
    </w:rPr>
  </w:style>
  <w:style w:type="character" w:styleId="1049" w:customStyle="1">
    <w:name w:val=" Char Char20"/>
    <w:link w:val="690"/>
    <w:uiPriority w:val="0"/>
    <w:qFormat/>
    <w:rPr>
      <w:rFonts w:ascii="Arial" w:hAnsi="Arial" w:eastAsia="黑体"/>
      <w:sz w:val="21"/>
      <w:szCs w:val="21"/>
    </w:rPr>
  </w:style>
  <w:style w:type="character" w:styleId="1050" w:customStyle="1">
    <w:name w:val="表格抬头 Char"/>
    <w:link w:val="1051"/>
    <w:uiPriority w:val="0"/>
    <w:qFormat/>
    <w:rPr>
      <w:rFonts w:ascii="黑体" w:eastAsia="黑体"/>
      <w:b/>
      <w:sz w:val="21"/>
      <w:lang w:bidi="ar-SA"/>
    </w:rPr>
  </w:style>
  <w:style w:type="paragraph" w:styleId="1051" w:customStyle="1">
    <w:name w:val="表格抬头"/>
    <w:basedOn w:val="690"/>
    <w:link w:val="1050"/>
    <w:uiPriority w:val="0"/>
    <w:qFormat/>
    <w:pPr>
      <w:jc w:val="center"/>
    </w:pPr>
    <w:rPr>
      <w:rFonts w:ascii="黑体" w:hAnsi="Times New Roman" w:eastAsia="黑体" w:cs="Times New Roman"/>
      <w:b/>
      <w:sz w:val="21"/>
    </w:rPr>
  </w:style>
  <w:style w:type="character" w:styleId="1052" w:customStyle="1">
    <w:name w:val="小四 段落 宋体 Char Char Char Char Char"/>
    <w:link w:val="690"/>
    <w:uiPriority w:val="0"/>
    <w:qFormat/>
    <w:rPr>
      <w:rFonts w:eastAsia="宋体"/>
      <w:sz w:val="24"/>
      <w:szCs w:val="24"/>
      <w:lang w:val="en-US" w:eastAsia="zh-CN" w:bidi="ar-SA"/>
    </w:rPr>
  </w:style>
  <w:style w:type="character" w:styleId="1053" w:customStyle="1">
    <w:name w:val="norm"/>
    <w:link w:val="690"/>
    <w:uiPriority w:val="0"/>
    <w:qFormat/>
    <w:rPr>
      <w:color w:val="333333"/>
      <w:shd w:val="clear" w:color="auto" w:fill="d6e4eb"/>
    </w:rPr>
  </w:style>
  <w:style w:type="character" w:styleId="1054" w:customStyle="1">
    <w:name w:val=" Char Char27"/>
    <w:link w:val="690"/>
    <w:uiPriority w:val="0"/>
    <w:qFormat/>
    <w:rPr>
      <w:b/>
      <w:bCs/>
      <w:sz w:val="44"/>
      <w:szCs w:val="44"/>
    </w:rPr>
  </w:style>
  <w:style w:type="character" w:styleId="1055" w:customStyle="1">
    <w:name w:val="t1"/>
    <w:link w:val="690"/>
    <w:uiPriority w:val="0"/>
    <w:qFormat/>
  </w:style>
  <w:style w:type="character" w:styleId="1056" w:customStyle="1">
    <w:name w:val="纯文本 Char Char Char1"/>
    <w:link w:val="690"/>
    <w:uiPriority w:val="0"/>
    <w:qFormat/>
    <w:rPr>
      <w:rFonts w:ascii="宋体" w:hAnsi="Courier New" w:eastAsia="宋体"/>
      <w:sz w:val="21"/>
      <w:szCs w:val="21"/>
      <w:lang w:val="en-US" w:eastAsia="zh-CN" w:bidi="ar-SA"/>
    </w:rPr>
  </w:style>
  <w:style w:type="character" w:styleId="1057" w:customStyle="1">
    <w:name w:val="h Char Char"/>
    <w:link w:val="690"/>
    <w:uiPriority w:val="0"/>
    <w:qFormat/>
    <w:rPr>
      <w:rFonts w:eastAsia="宋体"/>
      <w:sz w:val="18"/>
      <w:szCs w:val="18"/>
      <w:lang w:val="en-US" w:eastAsia="zh-CN" w:bidi="ar-SA"/>
    </w:rPr>
  </w:style>
  <w:style w:type="character" w:styleId="105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690"/>
    <w:uiPriority w:val="0"/>
    <w:qFormat/>
    <w:rPr>
      <w:rFonts w:eastAsia="宋体"/>
      <w:b/>
      <w:bCs/>
      <w:sz w:val="32"/>
      <w:szCs w:val="32"/>
      <w:lang w:val="en-US" w:eastAsia="zh-CN" w:bidi="ar-SA"/>
    </w:rPr>
  </w:style>
  <w:style w:type="character" w:styleId="1059" w:customStyle="1">
    <w:name w:val="正文 + 宋体 Char"/>
    <w:link w:val="690"/>
    <w:uiPriority w:val="0"/>
    <w:qFormat/>
    <w:rPr>
      <w:rFonts w:eastAsia="宋体"/>
      <w:sz w:val="21"/>
      <w:szCs w:val="24"/>
      <w:lang w:val="en-US" w:eastAsia="zh-CN" w:bidi="ar-SA"/>
    </w:rPr>
  </w:style>
  <w:style w:type="character" w:styleId="1060" w:customStyle="1">
    <w:name w:val="apple-converted-space"/>
    <w:link w:val="690"/>
    <w:uiPriority w:val="0"/>
    <w:qFormat/>
  </w:style>
  <w:style w:type="character" w:styleId="1061" w:customStyle="1">
    <w:name w:val="书籍标题"/>
    <w:link w:val="690"/>
    <w:uiPriority w:val="0"/>
    <w:qFormat/>
    <w:rPr>
      <w:i/>
      <w:iCs/>
      <w:smallCaps/>
      <w:spacing w:val="5"/>
    </w:rPr>
  </w:style>
  <w:style w:type="character" w:styleId="1062" w:customStyle="1">
    <w:name w:val="point_normal1"/>
    <w:link w:val="690"/>
    <w:uiPriority w:val="0"/>
    <w:qFormat/>
    <w:rPr>
      <w:rFonts w:ascii="Arial" w:hAnsi="Arial" w:cs="Arial"/>
      <w:sz w:val="18"/>
      <w:szCs w:val="18"/>
    </w:rPr>
  </w:style>
  <w:style w:type="character" w:styleId="1063" w:customStyle="1">
    <w:name w:val="标题 3 Char Char"/>
    <w:link w:val="690"/>
    <w:uiPriority w:val="0"/>
    <w:qFormat/>
    <w:rPr>
      <w:rFonts w:eastAsia="仿宋_GB2312"/>
      <w:b/>
      <w:bCs/>
      <w:sz w:val="28"/>
      <w:szCs w:val="32"/>
      <w:lang w:val="en-US" w:eastAsia="zh-CN" w:bidi="ar-SA"/>
    </w:rPr>
  </w:style>
  <w:style w:type="character" w:styleId="1064" w:customStyle="1">
    <w:name w:val="列出段落字符"/>
    <w:link w:val="1065"/>
    <w:uiPriority w:val="0"/>
    <w:qFormat/>
    <w:rPr>
      <w:rFonts w:ascii="Arial" w:hAnsi="Arial" w:eastAsia="黑体" w:cs="宋体"/>
      <w:sz w:val="24"/>
      <w:szCs w:val="24"/>
      <w:lang w:val="zh-CN" w:eastAsia="en-US"/>
    </w:rPr>
  </w:style>
  <w:style w:type="paragraph" w:styleId="1065" w:customStyle="1">
    <w:name w:val="列出段落1"/>
    <w:basedOn w:val="690"/>
    <w:link w:val="1064"/>
    <w:uiPriority w:val="0"/>
    <w:qFormat/>
    <w:pPr>
      <w:contextualSpacing/>
      <w:ind w:left="720"/>
      <w:jc w:val="left"/>
      <w:widowControl/>
    </w:pPr>
    <w:rPr>
      <w:rFonts w:ascii="Arial" w:hAnsi="Arial" w:eastAsia="黑体" w:cs="Times New Roman"/>
      <w:sz w:val="24"/>
      <w:szCs w:val="24"/>
      <w:lang w:eastAsia="en-US"/>
    </w:rPr>
  </w:style>
  <w:style w:type="character" w:styleId="1066" w:customStyle="1">
    <w:name w:val="华宇段落1 Char Char"/>
    <w:link w:val="690"/>
    <w:uiPriority w:val="0"/>
    <w:qFormat/>
    <w:rPr>
      <w:rFonts w:eastAsia="宋体"/>
      <w:bCs/>
      <w:sz w:val="24"/>
      <w:szCs w:val="24"/>
      <w:lang w:val="en-US" w:eastAsia="zh-CN" w:bidi="ar-SA"/>
    </w:rPr>
  </w:style>
  <w:style w:type="paragraph" w:styleId="1067" w:customStyle="1">
    <w:name w:val="xl56"/>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8" w:customStyle="1">
    <w:name w:val="列出段落2"/>
    <w:basedOn w:val="690"/>
    <w:uiPriority w:val="34"/>
    <w:qFormat/>
    <w:pPr>
      <w:ind w:left="720"/>
      <w:jc w:val="left"/>
      <w:widowControl/>
    </w:pPr>
    <w:rPr>
      <w:rFonts w:ascii="Arial" w:hAnsi="Arial" w:eastAsia="黑体" w:cs="Arial"/>
      <w:sz w:val="24"/>
      <w:szCs w:val="24"/>
      <w:lang w:eastAsia="en-US"/>
    </w:rPr>
  </w:style>
  <w:style w:type="paragraph" w:styleId="1069">
    <w:name w:val="List Paragraph"/>
    <w:basedOn w:val="690"/>
    <w:uiPriority w:val="0"/>
    <w:qFormat/>
    <w:pPr>
      <w:contextualSpacing/>
      <w:ind w:left="720"/>
      <w:jc w:val="left"/>
      <w:widowControl/>
    </w:pPr>
    <w:rPr>
      <w:rFonts w:ascii="Arial" w:hAnsi="Arial" w:eastAsia="黑体"/>
      <w:sz w:val="24"/>
      <w:szCs w:val="24"/>
      <w:lang w:eastAsia="en-US"/>
    </w:rPr>
  </w:style>
  <w:style w:type="paragraph" w:styleId="1070" w:customStyle="1">
    <w:name w:val="xl3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71" w:customStyle="1">
    <w:name w:val="xl43"/>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72" w:customStyle="1">
    <w:name w:val=" Char1 Char Char Char"/>
    <w:basedOn w:val="690"/>
    <w:uiPriority w:val="0"/>
    <w:qFormat/>
    <w:rPr>
      <w:rFonts w:ascii="Tahoma" w:hAnsi="Tahoma"/>
      <w:sz w:val="24"/>
    </w:rPr>
  </w:style>
  <w:style w:type="paragraph" w:styleId="1073" w:customStyle="1">
    <w:name w:val="正文 + 宋体"/>
    <w:basedOn w:val="690"/>
    <w:uiPriority w:val="0"/>
    <w:qFormat/>
    <w:pPr>
      <w:ind w:firstLine="420"/>
      <w:spacing w:line="360" w:lineRule="auto"/>
    </w:pPr>
    <w:rPr>
      <w:szCs w:val="24"/>
    </w:rPr>
  </w:style>
  <w:style w:type="paragraph" w:styleId="1074" w:customStyle="1">
    <w:name w:val="xl25"/>
    <w:basedOn w:val="690"/>
    <w:uiPriority w:val="0"/>
    <w:qFormat/>
    <w:pPr>
      <w:jc w:val="center"/>
      <w:spacing w:before="100" w:beforeAutospacing="1" w:after="100" w:afterAutospacing="1"/>
      <w:widowControl/>
      <w:pBdr>
        <w:right w:val="single" w:color="000000" w:sz="4" w:space="0"/>
      </w:pBdr>
    </w:pPr>
    <w:rPr>
      <w:szCs w:val="21"/>
    </w:rPr>
  </w:style>
  <w:style w:type="paragraph" w:styleId="1075" w:customStyle="1">
    <w:name w:val="xl3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76" w:customStyle="1">
    <w:name w:val="小四 段落 宋体"/>
    <w:basedOn w:val="900"/>
    <w:uiPriority w:val="0"/>
    <w:qFormat/>
    <w:pPr>
      <w:ind w:left="113" w:right="113" w:firstLine="425"/>
      <w:jc w:val="left"/>
      <w:spacing w:line="360" w:lineRule="auto"/>
      <w:tabs>
        <w:tab w:val="clear" w:pos="2952" w:leader="none"/>
      </w:tabs>
    </w:pPr>
    <w:rPr>
      <w:sz w:val="24"/>
    </w:rPr>
  </w:style>
  <w:style w:type="paragraph" w:styleId="1077" w:customStyle="1">
    <w:name w:val="正文文本 New New"/>
    <w:basedOn w:val="690"/>
    <w:uiPriority w:val="0"/>
    <w:qFormat/>
    <w:pPr>
      <w:ind w:firstLine="200"/>
      <w:spacing w:before="60" w:after="60" w:line="360" w:lineRule="auto"/>
      <w:widowControl/>
    </w:pPr>
    <w:rPr>
      <w:rFonts w:eastAsia="华文楷体"/>
      <w:sz w:val="24"/>
      <w:szCs w:val="24"/>
    </w:rPr>
  </w:style>
  <w:style w:type="paragraph" w:styleId="1078" w:customStyle="1">
    <w:name w:val="Pa5"/>
    <w:basedOn w:val="690"/>
    <w:next w:val="690"/>
    <w:uiPriority w:val="0"/>
    <w:qFormat/>
    <w:pPr>
      <w:jc w:val="left"/>
      <w:spacing w:line="241" w:lineRule="atLeast"/>
    </w:pPr>
    <w:rPr>
      <w:rFonts w:ascii="HYDaHeiJ" w:eastAsia="HYDaHeiJ"/>
      <w:sz w:val="24"/>
      <w:szCs w:val="24"/>
    </w:rPr>
  </w:style>
  <w:style w:type="paragraph" w:styleId="1079" w:customStyle="1">
    <w:name w:val="xl3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0" w:customStyle="1">
    <w:name w:val="公文标题 2"/>
    <w:basedOn w:val="690"/>
    <w:next w:val="1081"/>
    <w:uiPriority w:val="0"/>
    <w:qFormat/>
    <w:pPr>
      <w:outlineLvl w:val="1"/>
    </w:pPr>
    <w:rPr>
      <w:rFonts w:ascii="仿宋_GB2312" w:hAnsi="宋体" w:eastAsia="仿宋_GB2312"/>
      <w:sz w:val="28"/>
      <w:szCs w:val="24"/>
    </w:rPr>
  </w:style>
  <w:style w:type="paragraph" w:styleId="1081" w:customStyle="1">
    <w:name w:val="公文正文"/>
    <w:basedOn w:val="910"/>
    <w:uiPriority w:val="0"/>
    <w:qFormat/>
    <w:pPr>
      <w:ind w:firstLine="200"/>
    </w:pPr>
    <w:rPr>
      <w:rFonts w:ascii="仿宋_GB2312" w:hAnsi="宋体" w:eastAsia="仿宋_GB2312"/>
      <w:sz w:val="28"/>
      <w:szCs w:val="24"/>
    </w:rPr>
  </w:style>
  <w:style w:type="paragraph" w:styleId="1082" w:customStyle="1">
    <w:name w:val="flName"/>
    <w:basedOn w:val="1083"/>
    <w:uiPriority w:val="0"/>
    <w:qFormat/>
    <w:pPr>
      <w:spacing w:before="0" w:line="113" w:lineRule="atLeast"/>
    </w:pPr>
  </w:style>
  <w:style w:type="paragraph" w:styleId="1083" w:customStyle="1">
    <w:name w:val="flNote"/>
    <w:basedOn w:val="690"/>
    <w:uiPriority w:val="0"/>
    <w:qFormat/>
    <w:pPr>
      <w:jc w:val="center"/>
      <w:spacing w:before="567" w:line="360" w:lineRule="atLeast"/>
    </w:pPr>
    <w:rPr>
      <w:rFonts w:eastAsia="黑体"/>
      <w:b/>
      <w:sz w:val="24"/>
    </w:rPr>
  </w:style>
  <w:style w:type="paragraph" w:styleId="1084" w:customStyle="1">
    <w:name w:val="Test2"/>
    <w:basedOn w:val="874"/>
    <w:uiPriority w:val="0"/>
    <w:qFormat/>
    <w:pPr>
      <w:jc w:val="center"/>
      <w:spacing w:before="156" w:after="156" w:line="480" w:lineRule="exact"/>
      <w:widowControl/>
    </w:pPr>
    <w:rPr>
      <w:rFonts w:ascii="黑体" w:hAnsi="Arial" w:eastAsia="黑体"/>
      <w:bCs/>
      <w:sz w:val="24"/>
    </w:rPr>
  </w:style>
  <w:style w:type="paragraph" w:styleId="1085" w:customStyle="1">
    <w:name w:val="二级目录"/>
    <w:next w:val="690"/>
    <w:uiPriority w:val="0"/>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08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087" w:customStyle="1">
    <w:name w:val="马刚标题1"/>
    <w:basedOn w:val="873"/>
    <w:next w:val="690"/>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8" w:customStyle="1">
    <w:name w:val="Pa6"/>
    <w:basedOn w:val="690"/>
    <w:next w:val="690"/>
    <w:uiPriority w:val="0"/>
    <w:qFormat/>
    <w:pPr>
      <w:jc w:val="left"/>
      <w:spacing w:line="241" w:lineRule="atLeast"/>
    </w:pPr>
    <w:rPr>
      <w:rFonts w:ascii="HYDaHeiJ" w:eastAsia="HYDaHeiJ"/>
      <w:sz w:val="24"/>
      <w:szCs w:val="24"/>
    </w:rPr>
  </w:style>
  <w:style w:type="paragraph" w:styleId="1089" w:customStyle="1">
    <w:name w:val="xl4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90" w:customStyle="1">
    <w:name w:val="xl60"/>
    <w:basedOn w:val="690"/>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1" w:customStyle="1">
    <w:name w:val="方案正文"/>
    <w:basedOn w:val="690"/>
    <w:uiPriority w:val="0"/>
    <w:qFormat/>
    <w:pPr>
      <w:ind w:firstLine="359"/>
      <w:jc w:val="left"/>
      <w:spacing w:before="156" w:line="360" w:lineRule="auto"/>
    </w:pPr>
    <w:rPr>
      <w:rFonts w:ascii="Arial" w:hAnsi="Arial" w:cs="宋体"/>
      <w:sz w:val="24"/>
      <w:szCs w:val="21"/>
    </w:rPr>
  </w:style>
  <w:style w:type="paragraph" w:styleId="1092" w:customStyle="1">
    <w:name w:val="表格内容"/>
    <w:basedOn w:val="690"/>
    <w:uiPriority w:val="0"/>
    <w:qFormat/>
    <w:pPr>
      <w:jc w:val="center"/>
      <w:spacing w:before="60" w:line="300" w:lineRule="auto"/>
      <w:widowControl/>
    </w:pPr>
  </w:style>
  <w:style w:type="paragraph" w:styleId="1093" w:customStyle="1">
    <w:name w:val="项目符号，二级"/>
    <w:basedOn w:val="1094"/>
    <w:next w:val="1094"/>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094" w:customStyle="1">
    <w:name w:val="正文格式"/>
    <w:basedOn w:val="690"/>
    <w:uiPriority w:val="0"/>
    <w:qFormat/>
    <w:pPr>
      <w:ind w:left="178" w:right="44" w:hanging="178"/>
      <w:jc w:val="left"/>
      <w:spacing w:before="78" w:line="360" w:lineRule="auto"/>
      <w:widowControl/>
    </w:pPr>
    <w:rPr>
      <w:rFonts w:ascii="宋体" w:hAnsi="宋体"/>
      <w:bCs/>
      <w:szCs w:val="21"/>
    </w:rPr>
  </w:style>
  <w:style w:type="paragraph" w:styleId="1095" w:customStyle="1">
    <w:name w:val="样式 样式 标题 3H3sect1.2.3BOD 0Heading 3 - oldh3l3CTLevel 3 Head... +..."/>
    <w:basedOn w:val="690"/>
    <w:uiPriority w:val="0"/>
    <w:qFormat/>
    <w:pPr>
      <w:jc w:val="left"/>
      <w:keepLines/>
      <w:keepNext/>
      <w:spacing w:before="156" w:after="156"/>
      <w:outlineLvl w:val="2"/>
    </w:pPr>
    <w:rPr>
      <w:rFonts w:cs="宋体"/>
      <w:b/>
      <w:bCs/>
      <w:sz w:val="24"/>
    </w:rPr>
  </w:style>
  <w:style w:type="paragraph" w:styleId="1096" w:customStyle="1">
    <w:name w:val="xl44"/>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97" w:customStyle="1">
    <w:name w:val="Char Char Char Char Char Char Char Char Char Char Char Char Char Char Char Char Char Char Char Char Char Char Char"/>
    <w:basedOn w:val="690"/>
    <w:uiPriority w:val="0"/>
    <w:qFormat/>
    <w:rPr>
      <w:rFonts w:ascii="Tahoma" w:hAnsi="Tahoma" w:cs="Tahoma"/>
      <w:sz w:val="24"/>
    </w:rPr>
  </w:style>
  <w:style w:type="paragraph" w:styleId="1098" w:customStyle="1">
    <w:name w:val="retrait3"/>
    <w:basedOn w:val="690"/>
    <w:uiPriority w:val="0"/>
    <w:qFormat/>
    <w:pPr>
      <w:ind w:left="851"/>
      <w:jc w:val="left"/>
      <w:spacing w:before="20" w:after="20"/>
      <w:widowControl/>
    </w:pPr>
    <w:rPr>
      <w:rFonts w:ascii="Arial" w:hAnsi="Arial"/>
      <w:sz w:val="24"/>
      <w:lang w:val="en-GB"/>
    </w:rPr>
  </w:style>
  <w:style w:type="paragraph" w:styleId="1099" w:customStyle="1">
    <w:name w:val="xl4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0" w:customStyle="1">
    <w:name w:val="xl4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1" w:customStyle="1">
    <w:name w:val="Char1"/>
    <w:basedOn w:val="690"/>
    <w:uiPriority w:val="0"/>
    <w:qFormat/>
    <w:rPr>
      <w:rFonts w:ascii="仿宋_GB2312" w:hAnsi="宋体" w:eastAsia="仿宋_GB2312" w:cs="宋体"/>
      <w:b/>
      <w:sz w:val="32"/>
      <w:szCs w:val="32"/>
    </w:rPr>
  </w:style>
  <w:style w:type="paragraph" w:styleId="1102" w:customStyle="1">
    <w:name w:val="Char Char Char Char Char Char Char Char Char Char Char Char Char Char Char Char Char Char Char Char Char"/>
    <w:basedOn w:val="690"/>
    <w:uiPriority w:val="0"/>
    <w:qFormat/>
    <w:rPr>
      <w:rFonts w:ascii="Tahoma" w:hAnsi="Tahoma" w:cs="Tahoma"/>
      <w:sz w:val="24"/>
    </w:rPr>
  </w:style>
  <w:style w:type="paragraph" w:styleId="1103" w:customStyle="1">
    <w:name w:val="默认段落字体 Para Char Char Char Char Char Char Char"/>
    <w:basedOn w:val="690"/>
    <w:uiPriority w:val="0"/>
    <w:qFormat/>
  </w:style>
  <w:style w:type="paragraph" w:styleId="1104" w:customStyle="1">
    <w:name w:val="小四 段落 宋体 Char Char Char"/>
    <w:basedOn w:val="900"/>
    <w:uiPriority w:val="0"/>
    <w:pPr>
      <w:ind w:left="0" w:right="-33" w:firstLine="545"/>
      <w:jc w:val="left"/>
      <w:spacing w:line="360" w:lineRule="auto"/>
      <w:tabs>
        <w:tab w:val="clear" w:pos="2952" w:leader="none"/>
      </w:tabs>
    </w:pPr>
    <w:rPr>
      <w:sz w:val="24"/>
    </w:rPr>
  </w:style>
  <w:style w:type="paragraph" w:styleId="1105" w:customStyle="1">
    <w:name w:val="Char Char1"/>
    <w:basedOn w:val="690"/>
    <w:uiPriority w:val="0"/>
    <w:qFormat/>
    <w:rPr>
      <w:rFonts w:ascii="Tahoma" w:hAnsi="Tahoma" w:cs="Tahoma"/>
      <w:sz w:val="24"/>
    </w:rPr>
  </w:style>
  <w:style w:type="paragraph" w:styleId="1106" w:customStyle="1">
    <w:name w:val="xl49"/>
    <w:basedOn w:val="690"/>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07" w:customStyle="1">
    <w:name w:val="Char Char Char Char"/>
    <w:basedOn w:val="902"/>
    <w:uiPriority w:val="0"/>
    <w:qFormat/>
    <w:pPr>
      <w:spacing w:line="360" w:lineRule="auto"/>
    </w:pPr>
    <w:rPr>
      <w:rFonts w:ascii="Tahoma" w:hAnsi="Tahoma"/>
      <w:sz w:val="24"/>
      <w:szCs w:val="24"/>
    </w:rPr>
  </w:style>
  <w:style w:type="paragraph" w:styleId="1108" w:customStyle="1">
    <w:name w:val="Bullets L1"/>
    <w:basedOn w:val="690"/>
    <w:uiPriority w:val="0"/>
    <w:qFormat/>
    <w:pPr>
      <w:numPr>
        <w:ilvl w:val="0"/>
        <w:numId w:val="2"/>
      </w:numPr>
      <w:jc w:val="left"/>
      <w:spacing w:before="60" w:after="60"/>
      <w:widowControl/>
    </w:pPr>
    <w:rPr>
      <w:rFonts w:ascii="Arial" w:hAnsi="Arial"/>
      <w:sz w:val="20"/>
    </w:rPr>
  </w:style>
  <w:style w:type="paragraph" w:styleId="1109" w:customStyle="1">
    <w:name w:val="中等深浅网格 1 - 强调文字颜色 21"/>
    <w:basedOn w:val="690"/>
    <w:uiPriority w:val="0"/>
    <w:qFormat/>
    <w:pPr>
      <w:ind w:firstLine="420"/>
    </w:pPr>
    <w:rPr>
      <w:rFonts w:ascii="Calibri" w:hAnsi="Calibri"/>
      <w:szCs w:val="22"/>
    </w:rPr>
  </w:style>
  <w:style w:type="paragraph" w:styleId="1110" w:customStyle="1">
    <w:name w:val="华宇段落1 Char"/>
    <w:basedOn w:val="690"/>
    <w:uiPriority w:val="0"/>
    <w:qFormat/>
    <w:pPr>
      <w:ind w:firstLine="200"/>
      <w:spacing w:line="360" w:lineRule="auto"/>
    </w:pPr>
    <w:rPr>
      <w:bCs/>
      <w:sz w:val="24"/>
      <w:szCs w:val="24"/>
    </w:rPr>
  </w:style>
  <w:style w:type="paragraph" w:styleId="1111" w:customStyle="1">
    <w:name w:val="样式2"/>
    <w:basedOn w:val="690"/>
    <w:uiPriority w:val="0"/>
    <w:qFormat/>
    <w:pPr>
      <w:ind w:left="200"/>
      <w:spacing w:line="360" w:lineRule="auto"/>
    </w:pPr>
    <w:rPr>
      <w:rFonts w:ascii="宋体" w:hAnsi="宋体"/>
      <w:b/>
      <w:sz w:val="24"/>
      <w:szCs w:val="24"/>
    </w:rPr>
  </w:style>
  <w:style w:type="paragraph" w:styleId="1112" w:customStyle="1">
    <w:name w:val="正文 + Arial Char"/>
    <w:basedOn w:val="690"/>
    <w:uiPriority w:val="0"/>
    <w:qFormat/>
    <w:pPr>
      <w:ind w:left="315" w:hanging="315"/>
      <w:spacing w:line="300" w:lineRule="auto"/>
      <w:widowControl/>
      <w:tabs>
        <w:tab w:val="left" w:pos="315" w:leader="none"/>
      </w:tabs>
    </w:pPr>
    <w:rPr>
      <w:rFonts w:ascii="Arial" w:hAnsi="Arial" w:cs="Arial"/>
      <w:b/>
      <w:color w:val="000000"/>
    </w:rPr>
  </w:style>
  <w:style w:type="paragraph" w:styleId="1113" w:customStyle="1">
    <w:name w:val="1"/>
    <w:basedOn w:val="690"/>
    <w:next w:val="944"/>
    <w:uiPriority w:val="0"/>
    <w:qFormat/>
    <w:pPr>
      <w:spacing w:line="360" w:lineRule="auto"/>
    </w:pPr>
    <w:rPr>
      <w:rFonts w:eastAsia="仿宋_GB2312"/>
      <w:sz w:val="24"/>
      <w:szCs w:val="24"/>
    </w:rPr>
  </w:style>
  <w:style w:type="paragraph" w:styleId="1114" w:customStyle="1">
    <w:name w:val="xl3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5" w:customStyle="1">
    <w:name w:val="样式 标题 2第一章 标题 2Heading 2 HiddenHeading 2 CCBSheading 2H2h2..."/>
    <w:basedOn w:val="874"/>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16" w:customStyle="1">
    <w:name w:val="Char Char Char Char Char Char1 Char"/>
    <w:basedOn w:val="690"/>
    <w:uiPriority w:val="0"/>
    <w:qFormat/>
    <w:pPr>
      <w:spacing w:after="160" w:line="240" w:lineRule="exact"/>
    </w:pPr>
    <w:rPr>
      <w:rFonts w:ascii="Times New Roman" w:hAnsi="Times New Roman" w:eastAsia="宋体" w:cs="Times New Roman"/>
      <w:sz w:val="28"/>
      <w:szCs w:val="24"/>
      <w:lang w:val="en-US"/>
    </w:rPr>
  </w:style>
  <w:style w:type="paragraph" w:styleId="1117" w:customStyle="1">
    <w:name w:val="标准文本"/>
    <w:basedOn w:val="690"/>
    <w:uiPriority w:val="0"/>
    <w:qFormat/>
    <w:pPr>
      <w:ind w:firstLine="480"/>
      <w:spacing w:line="360" w:lineRule="auto"/>
    </w:pPr>
    <w:rPr>
      <w:rFonts w:cs="宋体"/>
      <w:sz w:val="24"/>
      <w:szCs w:val="24"/>
    </w:rPr>
  </w:style>
  <w:style w:type="paragraph" w:styleId="1118" w:customStyle="1">
    <w:name w:val="xl58"/>
    <w:basedOn w:val="690"/>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19" w:customStyle="1">
    <w:name w:val="正文表标题"/>
    <w:next w:val="112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2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1" w:customStyle="1">
    <w:name w:val="content_lineheight"/>
    <w:basedOn w:val="690"/>
    <w:uiPriority w:val="0"/>
    <w:qFormat/>
    <w:pPr>
      <w:jc w:val="left"/>
      <w:spacing w:before="100" w:beforeAutospacing="1" w:after="100" w:afterAutospacing="1"/>
      <w:widowControl/>
    </w:pPr>
    <w:rPr>
      <w:rFonts w:ascii="宋体" w:hAnsi="宋体"/>
      <w:sz w:val="24"/>
      <w:szCs w:val="24"/>
    </w:rPr>
  </w:style>
  <w:style w:type="paragraph" w:styleId="1122"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23" w:customStyle="1">
    <w:name w:val="font7"/>
    <w:basedOn w:val="690"/>
    <w:uiPriority w:val="0"/>
    <w:qFormat/>
    <w:pPr>
      <w:jc w:val="left"/>
      <w:spacing w:before="100" w:beforeAutospacing="1" w:after="100" w:afterAutospacing="1"/>
      <w:widowControl/>
    </w:pPr>
    <w:rPr>
      <w:rFonts w:hint="eastAsia" w:ascii="宋体" w:hAnsi="宋体"/>
      <w:b/>
      <w:bCs/>
      <w:sz w:val="24"/>
      <w:szCs w:val="24"/>
    </w:rPr>
  </w:style>
  <w:style w:type="paragraph" w:styleId="1124" w:customStyle="1">
    <w:name w:val=" Char1"/>
    <w:basedOn w:val="690"/>
    <w:uiPriority w:val="0"/>
    <w:qFormat/>
    <w:pPr>
      <w:jc w:val="left"/>
      <w:spacing w:after="160" w:line="240" w:lineRule="exact"/>
      <w:widowControl/>
    </w:pPr>
    <w:rPr>
      <w:rFonts w:ascii="Verdana" w:hAnsi="Verdana" w:eastAsia="仿宋_GB2312"/>
      <w:sz w:val="24"/>
      <w:lang w:eastAsia="en-US"/>
    </w:rPr>
  </w:style>
  <w:style w:type="paragraph" w:styleId="1125" w:customStyle="1">
    <w:name w:val="a"/>
    <w:basedOn w:val="690"/>
    <w:uiPriority w:val="0"/>
    <w:qFormat/>
    <w:pPr>
      <w:spacing w:before="100" w:beforeAutospacing="1" w:after="100" w:afterAutospacing="1"/>
      <w:widowControl/>
    </w:pPr>
    <w:rPr>
      <w:rFonts w:ascii="宋体" w:hAnsi="宋体" w:cs="宋体"/>
      <w:sz w:val="24"/>
      <w:szCs w:val="24"/>
    </w:rPr>
  </w:style>
  <w:style w:type="paragraph" w:styleId="1126" w:customStyle="1">
    <w:name w:val="Char Char Char Char Char Char Char Char Char"/>
    <w:basedOn w:val="690"/>
    <w:uiPriority w:val="0"/>
    <w:qFormat/>
    <w:pPr>
      <w:ind w:left="200" w:hanging="200"/>
      <w:tabs>
        <w:tab w:val="left" w:pos="360" w:leader="none"/>
      </w:tabs>
    </w:pPr>
    <w:rPr>
      <w:sz w:val="24"/>
      <w:szCs w:val="24"/>
    </w:rPr>
  </w:style>
  <w:style w:type="paragraph" w:styleId="1127" w:customStyle="1">
    <w:name w:val="段落"/>
    <w:basedOn w:val="690"/>
    <w:uiPriority w:val="0"/>
    <w:qFormat/>
    <w:pPr>
      <w:ind w:firstLine="480"/>
      <w:spacing w:line="460" w:lineRule="exact"/>
    </w:pPr>
    <w:rPr>
      <w:sz w:val="24"/>
    </w:rPr>
  </w:style>
  <w:style w:type="paragraph" w:styleId="1128" w:customStyle="1">
    <w:name w:val="标题6"/>
    <w:basedOn w:val="877"/>
    <w:uiPriority w:val="0"/>
    <w:qFormat/>
    <w:pPr>
      <w:numPr>
        <w:ilvl w:val="0"/>
        <w:numId w:val="3"/>
      </w:numPr>
      <w:keepLines/>
    </w:pPr>
    <w:rPr>
      <w:rFonts w:ascii="Times New Roman"/>
      <w:b w:val="0"/>
      <w:bCs/>
      <w:color w:val="000000"/>
      <w:sz w:val="24"/>
      <w:szCs w:val="28"/>
    </w:rPr>
  </w:style>
  <w:style w:type="paragraph" w:styleId="1129" w:customStyle="1">
    <w:name w:val="默认段落字体 Para Char"/>
    <w:basedOn w:val="690"/>
    <w:uiPriority w:val="0"/>
    <w:qFormat/>
    <w:rPr>
      <w:sz w:val="24"/>
      <w:szCs w:val="24"/>
    </w:rPr>
  </w:style>
  <w:style w:type="paragraph" w:styleId="1130" w:customStyle="1">
    <w:name w:val="p0"/>
    <w:basedOn w:val="690"/>
    <w:uiPriority w:val="0"/>
    <w:qFormat/>
    <w:pPr>
      <w:jc w:val="left"/>
      <w:spacing w:before="100" w:beforeAutospacing="1" w:after="100" w:afterAutospacing="1"/>
      <w:widowControl/>
    </w:pPr>
    <w:rPr>
      <w:rFonts w:ascii="宋体" w:hAnsi="宋体" w:cs="宋体"/>
      <w:sz w:val="24"/>
      <w:szCs w:val="24"/>
    </w:rPr>
  </w:style>
  <w:style w:type="paragraph" w:styleId="1131" w:customStyle="1">
    <w:name w:val="_Style 42"/>
    <w:basedOn w:val="690"/>
    <w:next w:val="909"/>
    <w:uiPriority w:val="0"/>
    <w:qFormat/>
    <w:rPr>
      <w:rFonts w:ascii="楷体_GB2312" w:hAnsi="Arial" w:eastAsia="楷体_GB2312"/>
      <w:sz w:val="28"/>
    </w:rPr>
  </w:style>
  <w:style w:type="paragraph" w:styleId="1132" w:customStyle="1">
    <w:name w:val="xl5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33" w:customStyle="1">
    <w:name w:val=" Char Char1 Char Char Char Char1 Char Char Char Char Char Char"/>
    <w:basedOn w:val="690"/>
    <w:uiPriority w:val="0"/>
    <w:qFormat/>
    <w:rPr>
      <w:rFonts w:ascii="Tahoma" w:hAnsi="Tahoma"/>
      <w:sz w:val="24"/>
    </w:rPr>
  </w:style>
  <w:style w:type="paragraph" w:styleId="1134" w:customStyle="1">
    <w:name w:val="插图"/>
    <w:basedOn w:val="690"/>
    <w:uiPriority w:val="0"/>
    <w:qFormat/>
    <w:pPr>
      <w:jc w:val="center"/>
      <w:tabs>
        <w:tab w:val="left" w:pos="1620" w:leader="none"/>
      </w:tabs>
    </w:pPr>
    <w:rPr>
      <w:bCs/>
      <w:color w:val="000000"/>
      <w:szCs w:val="22"/>
    </w:rPr>
  </w:style>
  <w:style w:type="paragraph" w:styleId="1135" w:customStyle="1">
    <w:name w:val="xl61"/>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6" w:customStyle="1">
    <w:name w:val="xl3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7" w:customStyle="1">
    <w:name w:val="小四 段落 宋体 Char"/>
    <w:basedOn w:val="900"/>
    <w:uiPriority w:val="0"/>
    <w:qFormat/>
    <w:pPr>
      <w:ind w:left="0" w:right="-33" w:firstLine="600"/>
      <w:jc w:val="left"/>
      <w:tabs>
        <w:tab w:val="clear" w:pos="2952" w:leader="none"/>
      </w:tabs>
    </w:pPr>
    <w:rPr>
      <w:rFonts w:ascii="仿宋_GB2312" w:eastAsia="仿宋_GB2312"/>
      <w:sz w:val="30"/>
      <w:szCs w:val="30"/>
    </w:rPr>
  </w:style>
  <w:style w:type="paragraph" w:styleId="1138" w:customStyle="1">
    <w:name w:val="xl2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9" w:customStyle="1">
    <w:name w:val="xl54"/>
    <w:basedOn w:val="69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40" w:customStyle="1">
    <w:name w:val="xl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1" w:customStyle="1">
    <w:name w:val="Char Char Char Char Char Char Char1 Char"/>
    <w:basedOn w:val="690"/>
    <w:uiPriority w:val="0"/>
    <w:qFormat/>
    <w:rPr>
      <w:rFonts w:ascii="Tahoma" w:hAnsi="Tahoma" w:cs="Tahoma"/>
      <w:sz w:val="24"/>
    </w:rPr>
  </w:style>
  <w:style w:type="paragraph" w:styleId="1142" w:customStyle="1">
    <w:name w:val=" Char Char Char Char Char Char Char Char Char Char Char Char Char Char Char Char Char Char Char Char Char"/>
    <w:basedOn w:val="690"/>
    <w:uiPriority w:val="0"/>
    <w:qFormat/>
    <w:rPr>
      <w:rFonts w:ascii="Tahoma" w:hAnsi="Tahoma"/>
      <w:sz w:val="24"/>
    </w:rPr>
  </w:style>
  <w:style w:type="paragraph" w:styleId="1143" w:customStyle="1">
    <w:name w:val="标题2，章节第二层"/>
    <w:basedOn w:val="690"/>
    <w:next w:val="1094"/>
    <w:uiPriority w:val="0"/>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44" w:customStyle="1">
    <w:name w:val=" Char Char Char"/>
    <w:basedOn w:val="902"/>
    <w:uiPriority w:val="0"/>
    <w:pPr>
      <w:spacing w:line="436" w:lineRule="exact"/>
    </w:pPr>
    <w:rPr>
      <w:szCs w:val="24"/>
    </w:rPr>
  </w:style>
  <w:style w:type="paragraph" w:styleId="1145" w:customStyle="1">
    <w:name w:val="font8"/>
    <w:basedOn w:val="690"/>
    <w:uiPriority w:val="0"/>
    <w:qFormat/>
    <w:pPr>
      <w:jc w:val="left"/>
      <w:spacing w:before="100" w:beforeAutospacing="1" w:after="100" w:afterAutospacing="1"/>
      <w:widowControl/>
    </w:pPr>
    <w:rPr>
      <w:rFonts w:ascii="宋体" w:hAnsi="宋体" w:cs="宋体"/>
      <w:b/>
      <w:bCs/>
      <w:i/>
      <w:iCs/>
      <w:sz w:val="20"/>
    </w:rPr>
  </w:style>
  <w:style w:type="paragraph" w:styleId="1146" w:customStyle="1">
    <w:name w:val=" Char Char Char Char Char Char Char Char Char Char Char Char Char Char"/>
    <w:basedOn w:val="690"/>
    <w:uiPriority w:val="0"/>
    <w:qFormat/>
    <w:rPr>
      <w:rFonts w:ascii="Tahoma" w:hAnsi="Tahoma"/>
      <w:sz w:val="24"/>
    </w:rPr>
  </w:style>
  <w:style w:type="paragraph" w:styleId="1147" w:customStyle="1">
    <w:name w:val="样式 加点正文 + 段前: 0.5 行 段后: 0.5 行1"/>
    <w:basedOn w:val="690"/>
    <w:uiPriority w:val="0"/>
    <w:qFormat/>
    <w:pPr>
      <w:numPr>
        <w:ilvl w:val="0"/>
        <w:numId w:val="3"/>
      </w:numPr>
      <w:ind w:left="1268"/>
      <w:spacing w:before="156" w:after="156" w:line="300" w:lineRule="auto"/>
      <w:tabs>
        <w:tab w:val="left" w:pos="1268" w:leader="none"/>
      </w:tabs>
    </w:pPr>
    <w:rPr>
      <w:sz w:val="24"/>
    </w:rPr>
  </w:style>
  <w:style w:type="paragraph" w:styleId="1148" w:customStyle="1">
    <w:name w:val="样式 标题 3H3sect1.2.3BOD 0Heading 3 - oldh3l3CTLevel 3 Head..."/>
    <w:basedOn w:val="875"/>
    <w:uiPriority w:val="0"/>
    <w:qFormat/>
    <w:pPr>
      <w:jc w:val="left"/>
      <w:spacing w:before="156" w:after="156"/>
    </w:pPr>
    <w:rPr>
      <w:rFonts w:eastAsia="宋体" w:cs="宋体"/>
      <w:bCs/>
      <w:sz w:val="30"/>
    </w:rPr>
  </w:style>
  <w:style w:type="paragraph" w:styleId="1149" w:customStyle="1">
    <w:name w:val="正文1"/>
    <w:basedOn w:val="690"/>
    <w:next w:val="690"/>
    <w:uiPriority w:val="0"/>
    <w:qFormat/>
    <w:pPr>
      <w:ind w:firstLine="510"/>
      <w:spacing w:before="156" w:line="360" w:lineRule="auto"/>
    </w:pPr>
    <w:rPr>
      <w:sz w:val="24"/>
    </w:rPr>
  </w:style>
  <w:style w:type="paragraph" w:styleId="1150" w:customStyle="1">
    <w:name w:val="Table Text Char"/>
    <w:uiPriority w:val="0"/>
    <w:pPr>
      <w:spacing w:before="80" w:after="80"/>
    </w:pPr>
    <w:rPr>
      <w:rFonts w:hint="default" w:ascii="Arial" w:hAnsi="Arial" w:eastAsia="宋体" w:cs="Arial"/>
      <w:sz w:val="18"/>
      <w:szCs w:val="28"/>
      <w:lang w:val="en-US" w:eastAsia="zh-CN" w:bidi="ar-SA"/>
    </w:rPr>
  </w:style>
  <w:style w:type="paragraph" w:styleId="1151" w:customStyle="1">
    <w:name w:val="Char Char Char Char Char Char Char"/>
    <w:basedOn w:val="690"/>
    <w:uiPriority w:val="0"/>
    <w:qFormat/>
    <w:pPr>
      <w:jc w:val="left"/>
    </w:pPr>
    <w:rPr>
      <w:rFonts w:ascii="Tahoma" w:hAnsi="Tahoma"/>
      <w:sz w:val="24"/>
    </w:rPr>
  </w:style>
  <w:style w:type="paragraph" w:styleId="1152" w:customStyle="1">
    <w:name w:val="二级条标题"/>
    <w:basedOn w:val="690"/>
    <w:next w:val="1120"/>
    <w:uiPriority w:val="0"/>
    <w:pPr>
      <w:ind w:hanging="420"/>
      <w:widowControl/>
      <w:tabs>
        <w:tab w:val="left" w:pos="2240" w:leader="none"/>
      </w:tabs>
      <w:outlineLvl w:val="3"/>
    </w:pPr>
    <w:rPr>
      <w:rFonts w:eastAsia="黑体"/>
    </w:rPr>
  </w:style>
  <w:style w:type="paragraph" w:styleId="1153" w:customStyle="1">
    <w:name w:val="正文文本 21"/>
    <w:basedOn w:val="690"/>
    <w:uiPriority w:val="0"/>
    <w:qFormat/>
    <w:pPr>
      <w:ind w:left="720" w:hanging="720"/>
      <w:widowControl/>
    </w:pPr>
    <w:rPr>
      <w:sz w:val="24"/>
      <w:lang w:val="en-GB"/>
    </w:rPr>
  </w:style>
  <w:style w:type="paragraph" w:styleId="1154" w:customStyle="1">
    <w:name w:val=" Char Char Char Char Char Char Char Char Char"/>
    <w:basedOn w:val="690"/>
    <w:uiPriority w:val="0"/>
    <w:pPr>
      <w:ind w:left="360" w:hanging="360"/>
      <w:tabs>
        <w:tab w:val="left" w:pos="360" w:leader="none"/>
      </w:tabs>
    </w:pPr>
    <w:rPr>
      <w:sz w:val="24"/>
      <w:szCs w:val="24"/>
    </w:rPr>
  </w:style>
  <w:style w:type="paragraph" w:styleId="1155" w:customStyle="1">
    <w:name w:val="Char Char Char Char Char Char Char Char Char Char Char Char Char"/>
    <w:basedOn w:val="690"/>
    <w:uiPriority w:val="0"/>
    <w:qFormat/>
    <w:pPr>
      <w:jc w:val="left"/>
      <w:spacing w:after="160" w:line="240" w:lineRule="exact"/>
      <w:widowControl/>
    </w:pPr>
    <w:rPr>
      <w:szCs w:val="24"/>
    </w:rPr>
  </w:style>
  <w:style w:type="paragraph" w:styleId="1156" w:customStyle="1">
    <w:name w:val="xl4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57" w:customStyle="1">
    <w:name w:val="标题 4宋体"/>
    <w:basedOn w:val="876"/>
    <w:uiPriority w:val="0"/>
    <w:pPr>
      <w:jc w:val="left"/>
      <w:keepLines w:val="0"/>
      <w:spacing w:before="0" w:after="0" w:line="360" w:lineRule="auto"/>
    </w:pPr>
    <w:rPr>
      <w:rFonts w:ascii="宋体" w:hAnsi="宋体" w:eastAsia="宋体"/>
      <w:bCs/>
      <w:color w:val="000000"/>
      <w:sz w:val="24"/>
    </w:rPr>
  </w:style>
  <w:style w:type="paragraph" w:styleId="1158" w:customStyle="1">
    <w:name w:val="纯文本1"/>
    <w:basedOn w:val="690"/>
    <w:uiPriority w:val="0"/>
    <w:qFormat/>
    <w:rPr>
      <w:rFonts w:ascii="宋体" w:hAnsi="宋体" w:eastAsia="楷体_GB2312" w:cs="宋体"/>
      <w:sz w:val="28"/>
    </w:rPr>
  </w:style>
  <w:style w:type="paragraph" w:styleId="1159" w:customStyle="1">
    <w:name w:val="样式"/>
    <w:basedOn w:val="690"/>
    <w:uiPriority w:val="0"/>
    <w:qFormat/>
    <w:pPr>
      <w:spacing w:before="120" w:after="120" w:line="360" w:lineRule="auto"/>
    </w:pPr>
    <w:rPr>
      <w:rFonts w:ascii="宋体"/>
      <w:sz w:val="24"/>
    </w:rPr>
  </w:style>
  <w:style w:type="paragraph" w:styleId="1160" w:customStyle="1">
    <w:name w:val="xl46"/>
    <w:basedOn w:val="690"/>
    <w:uiPriority w:val="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61" w:customStyle="1">
    <w:name w:val="Char2 Char Char Char Char Char Char1"/>
    <w:basedOn w:val="690"/>
    <w:uiPriority w:val="0"/>
    <w:qFormat/>
    <w:pPr>
      <w:ind w:hanging="425"/>
      <w:keepNext/>
      <w:spacing w:before="80" w:after="80"/>
      <w:widowControl/>
      <w:tabs>
        <w:tab w:val="left" w:pos="425" w:leader="none"/>
      </w:tabs>
    </w:pPr>
    <w:rPr>
      <w:rFonts w:ascii="Arial" w:hAnsi="Arial" w:cs="Arial"/>
      <w:sz w:val="20"/>
    </w:rPr>
  </w:style>
  <w:style w:type="paragraph" w:styleId="1162" w:customStyle="1">
    <w:name w:val="zw"/>
    <w:basedOn w:val="690"/>
    <w:uiPriority w:val="0"/>
    <w:qFormat/>
    <w:pPr>
      <w:ind w:firstLine="480"/>
      <w:jc w:val="left"/>
      <w:spacing w:line="360" w:lineRule="auto"/>
      <w:widowControl/>
    </w:pPr>
    <w:rPr>
      <w:rFonts w:ascii="宋体" w:hAnsi="宋体"/>
      <w:bCs/>
      <w:sz w:val="24"/>
    </w:rPr>
  </w:style>
  <w:style w:type="paragraph" w:styleId="1163" w:customStyle="1">
    <w:name w:val="首行缩进"/>
    <w:basedOn w:val="690"/>
    <w:uiPriority w:val="0"/>
    <w:qFormat/>
    <w:pPr>
      <w:ind w:firstLine="480"/>
    </w:pPr>
    <w:rPr>
      <w:szCs w:val="20"/>
      <w:lang w:val="zh-CN"/>
    </w:rPr>
  </w:style>
  <w:style w:type="paragraph" w:styleId="1164" w:customStyle="1">
    <w:name w:val="大标题"/>
    <w:basedOn w:val="690"/>
    <w:next w:val="690"/>
    <w:uiPriority w:val="0"/>
    <w:pPr>
      <w:ind w:hanging="420"/>
      <w:pageBreakBefore/>
      <w:spacing w:line="360" w:lineRule="auto"/>
      <w:tabs>
        <w:tab w:val="left" w:pos="420" w:leader="none"/>
      </w:tabs>
      <w:outlineLvl w:val="0"/>
    </w:pPr>
    <w:rPr>
      <w:b/>
      <w:iCs/>
      <w:sz w:val="44"/>
      <w:szCs w:val="24"/>
    </w:rPr>
  </w:style>
  <w:style w:type="paragraph" w:styleId="1165" w:customStyle="1">
    <w:name w:val="tableau"/>
    <w:basedOn w:val="690"/>
    <w:uiPriority w:val="0"/>
    <w:pPr>
      <w:jc w:val="center"/>
      <w:spacing w:before="20" w:after="20"/>
      <w:widowControl/>
    </w:pPr>
    <w:rPr>
      <w:rFonts w:ascii="Arial" w:hAnsi="Arial"/>
      <w:sz w:val="16"/>
      <w:lang w:val="en-GB" w:eastAsia="en-US"/>
    </w:rPr>
  </w:style>
  <w:style w:type="paragraph" w:styleId="1166" w:customStyle="1">
    <w:name w:val="表格1"/>
    <w:basedOn w:val="690"/>
    <w:uiPriority w:val="0"/>
    <w:qFormat/>
    <w:rPr>
      <w:rFonts w:ascii="宋体"/>
      <w:szCs w:val="21"/>
    </w:rPr>
  </w:style>
  <w:style w:type="paragraph" w:styleId="1167" w:customStyle="1">
    <w:name w:val="论文正文"/>
    <w:basedOn w:val="920"/>
    <w:uiPriority w:val="0"/>
    <w:qFormat/>
    <w:pPr>
      <w:ind w:left="0" w:firstLine="200"/>
      <w:jc w:val="left"/>
      <w:spacing w:line="360" w:lineRule="auto"/>
    </w:pPr>
    <w:rPr>
      <w:rFonts w:ascii="Times New Roman" w:hAnsi="Times New Roman"/>
      <w:sz w:val="28"/>
      <w:szCs w:val="24"/>
    </w:rPr>
  </w:style>
  <w:style w:type="paragraph" w:styleId="1168" w:customStyle="1">
    <w:name w:val="项目符号，一级"/>
    <w:basedOn w:val="1094"/>
    <w:next w:val="1094"/>
    <w:uiPriority w:val="0"/>
    <w:pPr>
      <w:ind w:left="376" w:firstLine="0"/>
      <w:spacing w:line="240" w:lineRule="atLeast"/>
      <w:tabs>
        <w:tab w:val="left" w:pos="1320" w:leader="none"/>
      </w:tabs>
    </w:pPr>
    <w:rPr>
      <w:bCs w:val="0"/>
      <w:color w:val="000000"/>
      <w:szCs w:val="24"/>
    </w:rPr>
  </w:style>
  <w:style w:type="paragraph" w:styleId="1169" w:customStyle="1">
    <w:name w:val="Char Char Char Char Char Char Char Char Char Char Char"/>
    <w:basedOn w:val="690"/>
    <w:uiPriority w:val="0"/>
    <w:rPr>
      <w:rFonts w:ascii="Tahoma" w:hAnsi="Tahoma" w:cs="Tahoma"/>
      <w:sz w:val="24"/>
    </w:rPr>
  </w:style>
  <w:style w:type="paragraph" w:styleId="1170" w:customStyle="1">
    <w:name w:val="xl42"/>
    <w:basedOn w:val="69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1" w:customStyle="1">
    <w:name w:val="正文文本缩进1"/>
    <w:basedOn w:val="690"/>
    <w:uiPriority w:val="0"/>
    <w:pPr>
      <w:ind w:left="420"/>
      <w:spacing w:after="120"/>
    </w:pPr>
    <w:rPr>
      <w:szCs w:val="24"/>
    </w:rPr>
  </w:style>
  <w:style w:type="paragraph" w:styleId="1172" w:customStyle="1">
    <w:name w:val="xl6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73" w:customStyle="1">
    <w:name w:val="xl55"/>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74" w:customStyle="1">
    <w:name w:val=" Char Char Char Char Char Char Char"/>
    <w:basedOn w:val="690"/>
    <w:uiPriority w:val="0"/>
    <w:qFormat/>
    <w:rPr>
      <w:rFonts w:ascii="Tahoma" w:hAnsi="Tahoma"/>
      <w:sz w:val="24"/>
    </w:rPr>
  </w:style>
  <w:style w:type="paragraph" w:styleId="1175" w:customStyle="1">
    <w:name w:val="xl57"/>
    <w:basedOn w:val="690"/>
    <w:uiPriority w:val="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76" w:customStyle="1">
    <w:name w:val="表头_5"/>
    <w:basedOn w:val="690"/>
    <w:uiPriority w:val="0"/>
    <w:pPr>
      <w:spacing w:line="360" w:lineRule="auto"/>
    </w:pPr>
    <w:rPr>
      <w:b/>
      <w:bCs/>
      <w:sz w:val="28"/>
      <w:szCs w:val="21"/>
    </w:rPr>
  </w:style>
  <w:style w:type="paragraph" w:styleId="1177" w:customStyle="1">
    <w:name w:val="表格文字"/>
    <w:basedOn w:val="690"/>
    <w:uiPriority w:val="0"/>
    <w:qFormat/>
    <w:pPr>
      <w:ind w:firstLine="200"/>
      <w:jc w:val="left"/>
      <w:spacing w:line="360" w:lineRule="auto"/>
    </w:pPr>
    <w:rPr>
      <w:rFonts w:ascii="Arial" w:hAnsi="Arial"/>
      <w:sz w:val="24"/>
    </w:rPr>
  </w:style>
  <w:style w:type="paragraph" w:styleId="1178" w:customStyle="1">
    <w:name w:val="font10"/>
    <w:basedOn w:val="69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79"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180" w:customStyle="1">
    <w:name w:val=" Char Char Char Char Char Char Char Char Char Char Char"/>
    <w:basedOn w:val="690"/>
    <w:uiPriority w:val="0"/>
    <w:rPr>
      <w:rFonts w:ascii="Tahoma" w:hAnsi="Tahoma"/>
      <w:sz w:val="24"/>
    </w:rPr>
  </w:style>
  <w:style w:type="paragraph" w:styleId="1181" w:customStyle="1">
    <w:name w:val="文档正文"/>
    <w:basedOn w:val="690"/>
    <w:uiPriority w:val="0"/>
    <w:qFormat/>
    <w:pPr>
      <w:spacing w:line="360" w:lineRule="auto"/>
    </w:pPr>
    <w:rPr>
      <w:rFonts w:ascii="宋体" w:hAnsi="宋体"/>
      <w:b/>
      <w:bCs/>
      <w:szCs w:val="24"/>
    </w:rPr>
  </w:style>
  <w:style w:type="paragraph" w:styleId="1182" w:customStyle="1">
    <w:name w:val="小四 段落 宋体 Char Char Char Char"/>
    <w:basedOn w:val="690"/>
    <w:uiPriority w:val="0"/>
    <w:pPr>
      <w:ind w:right="-33" w:firstLine="480"/>
      <w:jc w:val="left"/>
      <w:spacing w:line="360" w:lineRule="auto"/>
    </w:pPr>
    <w:rPr>
      <w:sz w:val="24"/>
      <w:szCs w:val="24"/>
    </w:rPr>
  </w:style>
  <w:style w:type="paragraph" w:styleId="1183" w:customStyle="1">
    <w:name w:val="部分1"/>
    <w:basedOn w:val="690"/>
    <w:uiPriority w:val="0"/>
    <w:pPr>
      <w:jc w:val="center"/>
      <w:keepNext/>
      <w:pageBreakBefore/>
      <w:spacing w:line="360" w:lineRule="auto"/>
      <w:tabs>
        <w:tab w:val="left" w:pos="360" w:leader="none"/>
      </w:tabs>
      <w:outlineLvl w:val="0"/>
    </w:pPr>
    <w:rPr>
      <w:rFonts w:eastAsia="黑体"/>
      <w:b/>
      <w:sz w:val="36"/>
    </w:rPr>
  </w:style>
  <w:style w:type="paragraph" w:styleId="118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5" w:customStyle="1">
    <w:name w:val="Char Char"/>
    <w:basedOn w:val="690"/>
    <w:uiPriority w:val="0"/>
    <w:qFormat/>
    <w:rPr>
      <w:rFonts w:ascii="Tahoma" w:hAnsi="Tahoma" w:cs="Tahoma"/>
      <w:sz w:val="24"/>
    </w:rPr>
  </w:style>
  <w:style w:type="paragraph" w:styleId="1186" w:customStyle="1">
    <w:name w:val="马刚标题3"/>
    <w:basedOn w:val="690"/>
    <w:next w:val="69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87" w:customStyle="1">
    <w:name w:val="xl51"/>
    <w:basedOn w:val="690"/>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8" w:customStyle="1">
    <w:name w:val="标题1，章节第一层"/>
    <w:basedOn w:val="1094"/>
    <w:next w:val="1094"/>
    <w:uiPriority w:val="0"/>
    <w:qFormat/>
    <w:pPr>
      <w:ind w:left="482"/>
      <w:spacing w:before="0"/>
      <w:tabs>
        <w:tab w:val="left" w:pos="693" w:leader="none"/>
      </w:tabs>
      <w:outlineLvl w:val="0"/>
    </w:pPr>
    <w:rPr>
      <w:color w:val="000000"/>
      <w:sz w:val="24"/>
      <w:szCs w:val="24"/>
    </w:rPr>
  </w:style>
  <w:style w:type="paragraph" w:styleId="1189" w:customStyle="1">
    <w:name w:val="一级标题"/>
    <w:basedOn w:val="690"/>
    <w:uiPriority w:val="0"/>
    <w:qFormat/>
    <w:pPr>
      <w:ind w:left="900" w:hanging="420"/>
      <w:spacing w:line="360" w:lineRule="auto"/>
      <w:tabs>
        <w:tab w:val="left" w:pos="903" w:leader="none"/>
      </w:tabs>
    </w:pPr>
    <w:rPr>
      <w:rFonts w:ascii="Arial" w:hAnsi="Arial" w:cs="Arial"/>
      <w:sz w:val="24"/>
    </w:rPr>
  </w:style>
  <w:style w:type="paragraph" w:styleId="1190" w:customStyle="1">
    <w:name w:val="符号与编号 Char Char"/>
    <w:basedOn w:val="690"/>
    <w:uiPriority w:val="0"/>
    <w:qFormat/>
    <w:pPr>
      <w:ind w:left="839" w:hanging="419"/>
      <w:spacing w:after="156" w:line="400" w:lineRule="atLeast"/>
      <w:tabs>
        <w:tab w:val="left" w:pos="840" w:leader="none"/>
      </w:tabs>
    </w:pPr>
    <w:rPr>
      <w:sz w:val="24"/>
      <w:szCs w:val="24"/>
    </w:rPr>
  </w:style>
  <w:style w:type="paragraph" w:styleId="1191" w:customStyle="1">
    <w:name w:val="丁华标题1"/>
    <w:basedOn w:val="873"/>
    <w:next w:val="1192"/>
    <w:uiPriority w:val="0"/>
    <w:pPr>
      <w:numPr>
        <w:ilvl w:val="0"/>
        <w:numId w:val="1"/>
      </w:numPr>
      <w:jc w:val="left"/>
      <w:keepLines/>
      <w:spacing w:before="600" w:after="120" w:line="578" w:lineRule="auto"/>
    </w:pPr>
    <w:rPr>
      <w:rFonts w:ascii="Times New Roman"/>
      <w:b w:val="0"/>
      <w:sz w:val="32"/>
      <w:szCs w:val="20"/>
    </w:rPr>
  </w:style>
  <w:style w:type="paragraph" w:styleId="1192" w:customStyle="1">
    <w:name w:val="丁华正文"/>
    <w:basedOn w:val="937"/>
    <w:uiPriority w:val="0"/>
    <w:pPr>
      <w:ind w:left="0" w:firstLine="510"/>
      <w:spacing w:line="360" w:lineRule="auto"/>
    </w:pPr>
    <w:rPr>
      <w:rFonts w:ascii="Times New Roman" w:hAnsi="Times New Roman" w:eastAsia="宋体"/>
      <w:color w:val="000000"/>
      <w:sz w:val="24"/>
      <w:szCs w:val="16"/>
    </w:rPr>
  </w:style>
  <w:style w:type="paragraph" w:styleId="1193"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194" w:customStyle="1">
    <w:name w:val="greytypebeni"/>
    <w:basedOn w:val="690"/>
    <w:uiPriority w:val="0"/>
    <w:pPr>
      <w:jc w:val="left"/>
      <w:widowControl/>
    </w:pPr>
    <w:rPr>
      <w:rFonts w:ascii="宋体" w:hAnsi="宋体" w:cs="宋体"/>
      <w:sz w:val="24"/>
      <w:szCs w:val="24"/>
    </w:rPr>
  </w:style>
  <w:style w:type="paragraph" w:styleId="1195" w:customStyle="1">
    <w:name w:val="xl53"/>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6" w:customStyle="1">
    <w:name w:val="样式 样式 首行缩进:  2 字符 + 行距: 1.5 倍行距"/>
    <w:basedOn w:val="690"/>
    <w:uiPriority w:val="0"/>
    <w:pPr>
      <w:ind w:firstLine="470"/>
      <w:spacing w:line="360" w:lineRule="auto"/>
    </w:pPr>
    <w:rPr>
      <w:sz w:val="24"/>
    </w:rPr>
  </w:style>
  <w:style w:type="paragraph" w:styleId="1197" w:customStyle="1">
    <w:name w:val="xl50"/>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98" w:customStyle="1">
    <w:name w:val="flType"/>
    <w:basedOn w:val="1082"/>
    <w:uiPriority w:val="0"/>
    <w:pPr>
      <w:spacing w:after="284"/>
    </w:pPr>
    <w:rPr>
      <w:rFonts w:eastAsia="宋体"/>
    </w:rPr>
  </w:style>
  <w:style w:type="paragraph" w:styleId="1199" w:customStyle="1">
    <w:name w:val="样式1"/>
    <w:basedOn w:val="690"/>
    <w:uiPriority w:val="0"/>
    <w:qFormat/>
    <w:pPr>
      <w:ind w:firstLine="480"/>
      <w:spacing w:line="300" w:lineRule="auto"/>
    </w:pPr>
    <w:rPr>
      <w:sz w:val="24"/>
      <w:szCs w:val="24"/>
    </w:rPr>
  </w:style>
  <w:style w:type="paragraph" w:styleId="1200" w:customStyle="1">
    <w:name w:val="标题3"/>
    <w:basedOn w:val="875"/>
    <w:uiPriority w:val="0"/>
    <w:pPr>
      <w:keepLines w:val="0"/>
      <w:keepNext w:val="0"/>
      <w:spacing w:before="0" w:after="0" w:line="360" w:lineRule="auto"/>
    </w:pPr>
    <w:rPr>
      <w:rFonts w:eastAsia="仿宋_GB2312"/>
      <w:b w:val="0"/>
      <w:bCs/>
      <w:sz w:val="30"/>
      <w:szCs w:val="32"/>
    </w:rPr>
  </w:style>
  <w:style w:type="paragraph" w:styleId="1201" w:customStyle="1">
    <w:name w:val="xl3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2" w:customStyle="1">
    <w:name w:val="Default Text"/>
    <w:basedOn w:val="690"/>
    <w:uiPriority w:val="0"/>
    <w:qFormat/>
    <w:pPr>
      <w:jc w:val="left"/>
      <w:widowControl/>
    </w:pPr>
    <w:rPr>
      <w:sz w:val="24"/>
      <w:lang w:eastAsia="en-US"/>
    </w:rPr>
  </w:style>
  <w:style w:type="paragraph" w:styleId="1203"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04" w:customStyle="1">
    <w:name w:val="条1"/>
    <w:basedOn w:val="690"/>
    <w:uiPriority w:val="0"/>
    <w:qFormat/>
    <w:pPr>
      <w:ind w:left="780" w:hanging="360"/>
      <w:spacing w:before="156" w:line="360" w:lineRule="auto"/>
      <w:tabs>
        <w:tab w:val="left" w:pos="780" w:leader="none"/>
      </w:tabs>
    </w:pPr>
    <w:rPr>
      <w:rFonts w:eastAsia="黑体"/>
      <w:sz w:val="24"/>
    </w:rPr>
  </w:style>
  <w:style w:type="paragraph" w:styleId="1205" w:customStyle="1">
    <w:name w:val="普通文字"/>
    <w:basedOn w:val="690"/>
    <w:next w:val="690"/>
    <w:uiPriority w:val="0"/>
    <w:rPr>
      <w:rFonts w:ascii="宋体" w:hAnsi="宋体" w:cs="宋体"/>
      <w:sz w:val="24"/>
    </w:rPr>
  </w:style>
  <w:style w:type="paragraph" w:styleId="1206" w:customStyle="1">
    <w:name w:val="xl52"/>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07" w:customStyle="1">
    <w:name w:val="样式4 Char"/>
    <w:basedOn w:val="690"/>
    <w:uiPriority w:val="0"/>
    <w:qFormat/>
    <w:pPr>
      <w:ind w:firstLine="480"/>
      <w:jc w:val="left"/>
      <w:spacing w:line="360" w:lineRule="auto"/>
      <w:widowControl/>
    </w:pPr>
    <w:rPr>
      <w:rFonts w:cs="宋体"/>
      <w:color w:val="000000"/>
      <w:sz w:val="24"/>
      <w:szCs w:val="24"/>
    </w:rPr>
  </w:style>
  <w:style w:type="paragraph" w:styleId="1208" w:customStyle="1">
    <w:name w:val="表格内文字"/>
    <w:basedOn w:val="690"/>
    <w:uiPriority w:val="0"/>
    <w:pPr>
      <w:spacing w:line="300" w:lineRule="atLeast"/>
    </w:pPr>
    <w:rPr>
      <w:sz w:val="18"/>
      <w:szCs w:val="24"/>
    </w:rPr>
  </w:style>
  <w:style w:type="paragraph" w:styleId="1209" w:customStyle="1">
    <w:name w:val="小四 段落 宋体 Char Char"/>
    <w:basedOn w:val="690"/>
    <w:uiPriority w:val="0"/>
    <w:pPr>
      <w:ind w:firstLine="480"/>
      <w:spacing w:line="360" w:lineRule="auto"/>
    </w:pPr>
    <w:rPr>
      <w:rFonts w:ascii="宋体" w:hAnsi="宋体"/>
      <w:sz w:val="24"/>
      <w:szCs w:val="24"/>
    </w:rPr>
  </w:style>
  <w:style w:type="paragraph" w:styleId="1210" w:customStyle="1">
    <w:name w:val=" Char Char Char Char Char Char Char Char Char Char Char Char Char"/>
    <w:basedOn w:val="902"/>
    <w:uiPriority w:val="0"/>
    <w:qFormat/>
    <w:rPr>
      <w:rFonts w:ascii="Tahoma" w:hAnsi="Tahoma"/>
      <w:sz w:val="24"/>
      <w:szCs w:val="24"/>
    </w:rPr>
  </w:style>
  <w:style w:type="paragraph" w:styleId="1211" w:customStyle="1">
    <w:name w:val="p15"/>
    <w:basedOn w:val="690"/>
    <w:uiPriority w:val="0"/>
    <w:qFormat/>
    <w:pPr>
      <w:ind w:firstLine="420"/>
      <w:spacing w:line="360" w:lineRule="auto"/>
      <w:widowControl/>
    </w:pPr>
    <w:rPr>
      <w:rFonts w:eastAsia="宋体"/>
      <w:sz w:val="24"/>
      <w:szCs w:val="24"/>
      <w:lang w:val="en-US"/>
    </w:rPr>
  </w:style>
  <w:style w:type="paragraph" w:styleId="1212" w:customStyle="1">
    <w:name w:val=" Char Char Char Char Char Char Char Char"/>
    <w:basedOn w:val="690"/>
    <w:uiPriority w:val="0"/>
    <w:rPr>
      <w:rFonts w:ascii="Tahoma" w:hAnsi="Tahoma"/>
      <w:sz w:val="24"/>
    </w:rPr>
  </w:style>
  <w:style w:type="paragraph" w:styleId="1213"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4" w:customStyle="1">
    <w:name w:val="表格"/>
    <w:basedOn w:val="690"/>
    <w:uiPriority w:val="0"/>
    <w:qFormat/>
    <w:pPr>
      <w:ind w:firstLine="21"/>
    </w:pPr>
    <w:rPr>
      <w:rFonts w:ascii="宋体" w:hAnsi="宋体" w:cs="宋体"/>
      <w:sz w:val="20"/>
    </w:rPr>
  </w:style>
  <w:style w:type="paragraph" w:styleId="1215" w:customStyle="1">
    <w:name w:val=" Char Char1"/>
    <w:basedOn w:val="690"/>
    <w:uiPriority w:val="0"/>
    <w:rPr>
      <w:rFonts w:ascii="Tahoma" w:hAnsi="Tahoma"/>
      <w:sz w:val="24"/>
    </w:rPr>
  </w:style>
  <w:style w:type="paragraph" w:styleId="1216" w:customStyle="1">
    <w:name w:val="列表内容"/>
    <w:basedOn w:val="690"/>
    <w:next w:val="690"/>
    <w:uiPriority w:val="0"/>
    <w:pPr>
      <w:ind w:left="840" w:hanging="420"/>
      <w:jc w:val="left"/>
      <w:widowControl/>
      <w:tabs>
        <w:tab w:val="left" w:pos="840" w:leader="none"/>
      </w:tabs>
    </w:pPr>
    <w:rPr>
      <w:sz w:val="18"/>
      <w:szCs w:val="24"/>
    </w:rPr>
  </w:style>
  <w:style w:type="paragraph" w:styleId="1217" w:customStyle="1">
    <w:name w:val="a0"/>
    <w:basedOn w:val="690"/>
    <w:uiPriority w:val="0"/>
    <w:qFormat/>
    <w:pPr>
      <w:spacing w:before="100" w:beforeAutospacing="1" w:after="100" w:afterAutospacing="1"/>
      <w:widowControl/>
    </w:pPr>
    <w:rPr>
      <w:rFonts w:ascii="宋体" w:hAnsi="宋体" w:cs="宋体"/>
      <w:sz w:val="24"/>
      <w:szCs w:val="24"/>
    </w:rPr>
  </w:style>
  <w:style w:type="paragraph" w:styleId="1218" w:customStyle="1">
    <w:name w:val="表蕊"/>
    <w:basedOn w:val="690"/>
    <w:uiPriority w:val="0"/>
    <w:pPr>
      <w:jc w:val="left"/>
      <w:spacing w:line="320" w:lineRule="atLeast"/>
    </w:pPr>
    <w:rPr>
      <w:rFonts w:eastAsia="楷体_GB2312"/>
      <w:spacing w:val="-10"/>
    </w:rPr>
  </w:style>
  <w:style w:type="paragraph" w:styleId="1219" w:customStyle="1">
    <w:name w:val="符号与编号 Char"/>
    <w:basedOn w:val="690"/>
    <w:uiPriority w:val="0"/>
    <w:qFormat/>
    <w:pPr>
      <w:ind w:left="720"/>
      <w:spacing w:after="156" w:line="400" w:lineRule="atLeast"/>
      <w:tabs>
        <w:tab w:val="left" w:pos="720" w:leader="none"/>
      </w:tabs>
    </w:pPr>
    <w:rPr>
      <w:sz w:val="24"/>
      <w:szCs w:val="24"/>
    </w:rPr>
  </w:style>
  <w:style w:type="paragraph" w:styleId="1220" w:customStyle="1">
    <w:name w:val="样式 段后: 0.5 行 左  0.75 字符"/>
    <w:basedOn w:val="690"/>
    <w:uiPriority w:val="0"/>
    <w:qFormat/>
    <w:pPr>
      <w:ind w:firstLine="420"/>
      <w:spacing w:line="360" w:lineRule="auto"/>
      <w:widowControl/>
    </w:pPr>
    <w:rPr>
      <w:rFonts w:hAnsi="Arial" w:cs="Arial"/>
      <w:szCs w:val="21"/>
    </w:rPr>
  </w:style>
  <w:style w:type="paragraph" w:styleId="1221" w:customStyle="1">
    <w:name w:val="Char"/>
    <w:basedOn w:val="690"/>
    <w:uiPriority w:val="0"/>
    <w:semiHidden/>
    <w:qFormat/>
    <w:rPr>
      <w:rFonts w:ascii="Tahoma" w:hAnsi="Tahoma" w:cs="仿宋_GB2312"/>
      <w:sz w:val="24"/>
      <w:szCs w:val="28"/>
    </w:rPr>
  </w:style>
  <w:style w:type="paragraph" w:styleId="1222" w:customStyle="1">
    <w:name w:val="font14"/>
    <w:basedOn w:val="690"/>
    <w:uiPriority w:val="0"/>
    <w:pPr>
      <w:jc w:val="left"/>
      <w:spacing w:before="100" w:beforeAutospacing="1" w:after="100" w:afterAutospacing="1"/>
      <w:widowControl/>
    </w:pPr>
    <w:rPr>
      <w:sz w:val="36"/>
      <w:szCs w:val="36"/>
    </w:rPr>
  </w:style>
  <w:style w:type="paragraph" w:styleId="1223" w:customStyle="1">
    <w:name w:val="标题3，章节第三层"/>
    <w:basedOn w:val="690"/>
    <w:next w:val="1094"/>
    <w:uiPriority w:val="0"/>
    <w:qFormat/>
    <w:pPr>
      <w:spacing w:before="78" w:line="300" w:lineRule="auto"/>
      <w:outlineLvl w:val="2"/>
    </w:pPr>
    <w:rPr>
      <w:rFonts w:ascii="Arial" w:hAnsi="Arial" w:eastAsia="华文细黑"/>
      <w:sz w:val="30"/>
      <w:szCs w:val="24"/>
    </w:rPr>
  </w:style>
  <w:style w:type="paragraph" w:styleId="1224" w:customStyle="1">
    <w:name w:val="font6"/>
    <w:basedOn w:val="690"/>
    <w:uiPriority w:val="0"/>
    <w:qFormat/>
    <w:pPr>
      <w:jc w:val="left"/>
      <w:spacing w:before="100" w:beforeAutospacing="1" w:after="100" w:afterAutospacing="1"/>
      <w:widowControl/>
    </w:pPr>
    <w:rPr>
      <w:rFonts w:ascii="宋体" w:hAnsi="宋体" w:cs="宋体"/>
      <w:b/>
      <w:bCs/>
      <w:sz w:val="20"/>
    </w:rPr>
  </w:style>
  <w:style w:type="paragraph" w:styleId="1225" w:customStyle="1">
    <w:name w:val="xl2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6" w:customStyle="1">
    <w:name w:val="xl2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7" w:customStyle="1">
    <w:name w:val="章标题"/>
    <w:next w:val="1120"/>
    <w:uiPriority w:val="0"/>
    <w:pPr>
      <w:jc w:val="both"/>
      <w:spacing w:before="156" w:after="156"/>
      <w:outlineLvl w:val="1"/>
    </w:pPr>
    <w:rPr>
      <w:rFonts w:hint="default" w:ascii="Times New Roman" w:hAnsi="Times New Roman" w:eastAsia="黑体" w:cs="Times New Roman"/>
      <w:sz w:val="21"/>
      <w:lang w:val="en-US" w:eastAsia="zh-CN" w:bidi="ar-SA"/>
    </w:rPr>
  </w:style>
  <w:style w:type="paragraph" w:styleId="1228" w:customStyle="1">
    <w:name w:val="Char Char Char Char Char"/>
    <w:basedOn w:val="690"/>
    <w:uiPriority w:val="0"/>
    <w:qFormat/>
    <w:rPr>
      <w:rFonts w:ascii="Tahoma" w:hAnsi="Tahoma" w:cs="Tahoma"/>
      <w:sz w:val="24"/>
    </w:rPr>
  </w:style>
  <w:style w:type="paragraph" w:styleId="1229" w:customStyle="1">
    <w:name w:val="Char Char Char Char Char Char Char Char Char Char Char1 Char Char Char1"/>
    <w:basedOn w:val="690"/>
    <w:uiPriority w:val="0"/>
    <w:semiHidden/>
    <w:pPr>
      <w:ind w:firstLine="200"/>
      <w:jc w:val="left"/>
    </w:pPr>
    <w:rPr>
      <w:rFonts w:ascii="Tahoma" w:hAnsi="Tahoma"/>
      <w:sz w:val="24"/>
      <w:szCs w:val="24"/>
    </w:rPr>
  </w:style>
  <w:style w:type="paragraph" w:styleId="123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31" w:customStyle="1">
    <w:name w:val="样式 样式 首行缩进:  0.74 厘米 行距: 1.5 倍行距 + 段后: 0.5 行"/>
    <w:basedOn w:val="690"/>
    <w:uiPriority w:val="0"/>
    <w:qFormat/>
    <w:pPr>
      <w:ind w:firstLine="420"/>
      <w:spacing w:line="360" w:lineRule="auto"/>
    </w:pPr>
    <w:rPr>
      <w:rFonts w:ascii="楷体_GB2312" w:eastAsia="楷体_GB2312"/>
      <w:bCs/>
      <w:sz w:val="24"/>
    </w:rPr>
  </w:style>
  <w:style w:type="paragraph" w:styleId="1232" w:customStyle="1">
    <w:name w:val="Char Char Char Char Char Char Char Char Char Char Char Char Char Char"/>
    <w:basedOn w:val="690"/>
    <w:uiPriority w:val="0"/>
    <w:rPr>
      <w:rFonts w:ascii="Tahoma" w:hAnsi="Tahoma" w:cs="Tahoma"/>
      <w:sz w:val="24"/>
    </w:rPr>
  </w:style>
  <w:style w:type="paragraph" w:styleId="1233" w:customStyle="1">
    <w:name w:val="7"/>
    <w:basedOn w:val="690"/>
    <w:next w:val="947"/>
    <w:uiPriority w:val="0"/>
    <w:pPr>
      <w:jc w:val="left"/>
      <w:spacing w:before="100" w:beforeAutospacing="1" w:after="100" w:afterAutospacing="1"/>
      <w:widowControl/>
    </w:pPr>
    <w:rPr>
      <w:rFonts w:ascii="宋体" w:hAnsi="宋体"/>
      <w:sz w:val="24"/>
    </w:rPr>
  </w:style>
  <w:style w:type="paragraph" w:styleId="1234" w:customStyle="1">
    <w:name w:val="正文 首行缩进:  2 字符 Char"/>
    <w:basedOn w:val="690"/>
    <w:uiPriority w:val="0"/>
    <w:qFormat/>
    <w:pPr>
      <w:ind w:firstLine="480"/>
      <w:spacing w:line="360" w:lineRule="auto"/>
    </w:pPr>
    <w:rPr>
      <w:rFonts w:cs="宋体"/>
      <w:sz w:val="24"/>
    </w:rPr>
  </w:style>
  <w:style w:type="paragraph" w:styleId="1235" w:customStyle="1">
    <w:name w:val="xl45"/>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36" w:customStyle="1">
    <w:name w:val="丁华标题3"/>
    <w:basedOn w:val="1237"/>
    <w:next w:val="1192"/>
    <w:uiPriority w:val="0"/>
    <w:qFormat/>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237" w:customStyle="1">
    <w:name w:val="丁华标题2"/>
    <w:basedOn w:val="874"/>
    <w:next w:val="1192"/>
    <w:uiPriority w:val="0"/>
    <w:qFormat/>
    <w:pPr>
      <w:numPr>
        <w:ilvl w:val="1"/>
        <w:numId w:val="1"/>
      </w:numPr>
      <w:spacing w:line="415" w:lineRule="auto"/>
    </w:pPr>
    <w:rPr>
      <w:rFonts w:ascii="Arial" w:hAnsi="Arial" w:eastAsia="黑体"/>
      <w:b w:val="0"/>
      <w:sz w:val="28"/>
      <w:szCs w:val="20"/>
    </w:rPr>
  </w:style>
  <w:style w:type="paragraph" w:styleId="1238" w:customStyle="1">
    <w:name w:val="Char1 Char Char Char"/>
    <w:basedOn w:val="690"/>
    <w:uiPriority w:val="0"/>
    <w:rPr>
      <w:rFonts w:ascii="Tahoma" w:hAnsi="Tahoma" w:cs="Tahoma"/>
      <w:sz w:val="24"/>
    </w:rPr>
  </w:style>
  <w:style w:type="paragraph" w:styleId="1239" w:customStyle="1">
    <w:name w:val="我的正文"/>
    <w:basedOn w:val="690"/>
    <w:uiPriority w:val="0"/>
    <w:pPr>
      <w:ind w:firstLine="420"/>
      <w:jc w:val="left"/>
      <w:spacing w:line="360" w:lineRule="auto"/>
      <w:widowControl/>
    </w:pPr>
    <w:rPr>
      <w:rFonts w:ascii="宋体" w:hAnsi="宋体" w:cs="宋体"/>
      <w:szCs w:val="21"/>
    </w:rPr>
  </w:style>
  <w:style w:type="paragraph" w:styleId="1240" w:customStyle="1">
    <w:name w:val=" Char Char1 Char"/>
    <w:basedOn w:val="690"/>
    <w:uiPriority w:val="0"/>
    <w:qFormat/>
    <w:pPr>
      <w:jc w:val="left"/>
      <w:spacing w:after="160" w:line="240" w:lineRule="exact"/>
      <w:widowControl/>
    </w:pPr>
    <w:rPr>
      <w:rFonts w:ascii="Verdana" w:hAnsi="Verdana"/>
      <w:sz w:val="20"/>
      <w:lang w:eastAsia="en-US"/>
    </w:rPr>
  </w:style>
  <w:style w:type="paragraph" w:styleId="1241" w:customStyle="1">
    <w:name w:val="项目符号：一级"/>
    <w:basedOn w:val="1094"/>
    <w:next w:val="1094"/>
    <w:uiPriority w:val="0"/>
    <w:qFormat/>
    <w:pPr>
      <w:ind w:right="-134"/>
    </w:pPr>
    <w:rPr>
      <w:bCs w:val="0"/>
    </w:rPr>
  </w:style>
  <w:style w:type="paragraph" w:styleId="1242" w:customStyle="1">
    <w:name w:val="正文lzq"/>
    <w:basedOn w:val="690"/>
    <w:uiPriority w:val="0"/>
    <w:pPr>
      <w:ind w:firstLine="480"/>
      <w:spacing w:line="360" w:lineRule="auto"/>
    </w:pPr>
    <w:rPr>
      <w:sz w:val="24"/>
    </w:rPr>
  </w:style>
  <w:style w:type="paragraph" w:styleId="1243" w:customStyle="1">
    <w:name w:val="Char Char Char Char Char Char"/>
    <w:basedOn w:val="690"/>
    <w:uiPriority w:val="0"/>
    <w:qFormat/>
    <w:rPr>
      <w:rFonts w:ascii="Tahoma" w:hAnsi="Tahoma" w:cs="Tahoma"/>
      <w:sz w:val="24"/>
    </w:rPr>
  </w:style>
  <w:style w:type="paragraph" w:styleId="1244" w:customStyle="1">
    <w:name w:val="xl29"/>
    <w:basedOn w:val="69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5" w:customStyle="1">
    <w:name w:val="xl62"/>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46" w:customStyle="1">
    <w:name w:val="Char Char1 Char Char Char Char Char Char Char"/>
    <w:basedOn w:val="690"/>
    <w:uiPriority w:val="0"/>
    <w:rPr>
      <w:rFonts w:ascii="Tahoma" w:hAnsi="Tahoma" w:cs="Tahoma"/>
      <w:sz w:val="24"/>
    </w:rPr>
  </w:style>
  <w:style w:type="paragraph" w:styleId="1247" w:customStyle="1">
    <w:name w:val="马刚标题4"/>
    <w:basedOn w:val="1186"/>
    <w:next w:val="690"/>
    <w:uiPriority w:val="0"/>
    <w:qFormat/>
    <w:pPr>
      <w:spacing w:before="100" w:after="40"/>
      <w:tabs>
        <w:tab w:val="left" w:pos="1050" w:leader="none"/>
      </w:tabs>
      <w:outlineLvl w:val="3"/>
    </w:pPr>
    <w:rPr>
      <w:b w:val="0"/>
    </w:rPr>
  </w:style>
  <w:style w:type="paragraph" w:styleId="1248" w:customStyle="1">
    <w:name w:val="xl3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9" w:customStyle="1">
    <w:name w:val="font9"/>
    <w:basedOn w:val="690"/>
    <w:uiPriority w:val="0"/>
    <w:pPr>
      <w:jc w:val="left"/>
      <w:spacing w:before="100" w:beforeAutospacing="1" w:after="100" w:afterAutospacing="1"/>
      <w:widowControl/>
    </w:pPr>
    <w:rPr>
      <w:b/>
      <w:bCs/>
      <w:sz w:val="20"/>
    </w:rPr>
  </w:style>
  <w:style w:type="paragraph" w:styleId="1250" w:customStyle="1">
    <w:name w:val="font12"/>
    <w:basedOn w:val="690"/>
    <w:uiPriority w:val="0"/>
    <w:qFormat/>
    <w:pPr>
      <w:jc w:val="left"/>
      <w:spacing w:before="100" w:beforeAutospacing="1" w:after="100" w:afterAutospacing="1"/>
      <w:widowControl/>
    </w:pPr>
    <w:rPr>
      <w:rFonts w:ascii="宋体" w:hAnsi="宋体" w:cs="宋体"/>
      <w:sz w:val="36"/>
      <w:szCs w:val="36"/>
    </w:rPr>
  </w:style>
  <w:style w:type="paragraph" w:styleId="1251">
    <w:name w:val="No Spacing"/>
    <w:uiPriority w:val="0"/>
    <w:qFormat/>
    <w:pPr>
      <w:jc w:val="both"/>
      <w:widowControl w:val="off"/>
    </w:pPr>
    <w:rPr>
      <w:rFonts w:hint="default" w:ascii="Calibri" w:hAnsi="Calibri" w:eastAsia="微软雅黑" w:cs="Times New Roman"/>
      <w:sz w:val="24"/>
      <w:szCs w:val="22"/>
      <w:lang w:val="en-US" w:eastAsia="zh-CN" w:bidi="ar-SA"/>
    </w:rPr>
  </w:style>
  <w:style w:type="paragraph" w:styleId="1252" w:customStyle="1">
    <w:name w:val="符号与编号"/>
    <w:basedOn w:val="690"/>
    <w:uiPriority w:val="0"/>
    <w:qFormat/>
    <w:pPr>
      <w:ind w:left="900" w:hanging="420"/>
      <w:spacing w:after="156" w:line="400" w:lineRule="atLeast"/>
      <w:tabs>
        <w:tab w:val="left" w:pos="900" w:leader="none"/>
      </w:tabs>
    </w:pPr>
    <w:rPr>
      <w:sz w:val="24"/>
      <w:szCs w:val="24"/>
    </w:rPr>
  </w:style>
  <w:style w:type="paragraph" w:styleId="1253" w:customStyle="1">
    <w:name w:val="样式 段后: 0.25 行"/>
    <w:basedOn w:val="690"/>
    <w:uiPriority w:val="0"/>
    <w:qFormat/>
    <w:pPr>
      <w:ind w:firstLine="420"/>
      <w:jc w:val="left"/>
      <w:spacing w:after="78" w:line="300" w:lineRule="auto"/>
      <w:widowControl/>
    </w:pPr>
    <w:rPr>
      <w:rFonts w:ascii="Arial" w:hAnsi="Arial" w:cs="宋体"/>
      <w:sz w:val="22"/>
      <w:lang w:eastAsia="en-US" w:bidi="en-US"/>
    </w:rPr>
  </w:style>
  <w:style w:type="paragraph" w:styleId="1254" w:customStyle="1">
    <w:name w:val=" Char Char"/>
    <w:basedOn w:val="690"/>
    <w:uiPriority w:val="0"/>
    <w:rPr>
      <w:rFonts w:ascii="Tahoma" w:hAnsi="Tahoma"/>
      <w:sz w:val="24"/>
    </w:rPr>
  </w:style>
  <w:style w:type="paragraph" w:styleId="1255" w:customStyle="1">
    <w:name w:val="Char Char Char Char Char Char Char Char"/>
    <w:basedOn w:val="690"/>
    <w:uiPriority w:val="0"/>
    <w:qFormat/>
    <w:rPr>
      <w:rFonts w:ascii="Tahoma" w:hAnsi="Tahoma" w:cs="Tahoma"/>
      <w:sz w:val="24"/>
    </w:rPr>
  </w:style>
  <w:style w:type="paragraph" w:styleId="1256" w:customStyle="1">
    <w:name w:val="Normal1"/>
    <w:basedOn w:val="690"/>
    <w:uiPriority w:val="0"/>
    <w:rPr>
      <w:rFonts w:ascii="Calibri" w:hAnsi="Calibri" w:eastAsia="Calibri" w:cs="宋体"/>
      <w:lang w:val="zh-CN"/>
    </w:rPr>
  </w:style>
  <w:style w:type="paragraph" w:styleId="1257" w:customStyle="1">
    <w:name w:val=" Char Char Char Char"/>
    <w:basedOn w:val="690"/>
    <w:uiPriority w:val="0"/>
    <w:pPr>
      <w:jc w:val="center"/>
      <w:spacing w:after="160" w:line="240" w:lineRule="exact"/>
      <w:widowControl/>
    </w:pPr>
    <w:rPr>
      <w:rFonts w:ascii="黑体" w:hAnsi="Verdana" w:eastAsia="黑体"/>
      <w:sz w:val="32"/>
      <w:szCs w:val="32"/>
      <w:lang w:eastAsia="en-US"/>
    </w:rPr>
  </w:style>
  <w:style w:type="paragraph" w:styleId="1258" w:customStyle="1">
    <w:name w:val="标题4，章节第四层"/>
    <w:basedOn w:val="690"/>
    <w:next w:val="690"/>
    <w:uiPriority w:val="0"/>
    <w:qFormat/>
    <w:pPr>
      <w:spacing w:line="360" w:lineRule="auto"/>
      <w:tabs>
        <w:tab w:val="left" w:pos="0" w:leader="none"/>
      </w:tabs>
      <w:outlineLvl w:val="3"/>
    </w:pPr>
    <w:rPr>
      <w:rFonts w:ascii="宋体" w:hAnsi="宋体"/>
      <w:b/>
      <w:sz w:val="24"/>
      <w:szCs w:val="24"/>
    </w:rPr>
  </w:style>
  <w:style w:type="paragraph" w:styleId="1259" w:customStyle="1">
    <w:name w:val="Char Char1 Char"/>
    <w:basedOn w:val="690"/>
    <w:uiPriority w:val="0"/>
    <w:qFormat/>
    <w:pPr>
      <w:jc w:val="left"/>
      <w:spacing w:after="160" w:line="240" w:lineRule="exact"/>
      <w:widowControl/>
    </w:pPr>
    <w:rPr>
      <w:rFonts w:ascii="Verdana" w:hAnsi="Verdana"/>
      <w:sz w:val="20"/>
      <w:lang w:eastAsia="en-US"/>
    </w:rPr>
  </w:style>
  <w:style w:type="paragraph" w:styleId="1260" w:customStyle="1">
    <w:name w:val="正文2"/>
    <w:basedOn w:val="690"/>
    <w:uiPriority w:val="0"/>
    <w:qFormat/>
    <w:pPr>
      <w:ind w:firstLine="510"/>
      <w:spacing w:before="156" w:line="360" w:lineRule="auto"/>
    </w:pPr>
    <w:rPr>
      <w:sz w:val="24"/>
    </w:rPr>
  </w:style>
  <w:style w:type="paragraph" w:styleId="1261" w:customStyle="1">
    <w:name w:val="正文缩进2字符"/>
    <w:basedOn w:val="690"/>
    <w:uiPriority w:val="0"/>
    <w:qFormat/>
    <w:pPr>
      <w:ind w:firstLine="200"/>
      <w:spacing w:line="300" w:lineRule="auto"/>
    </w:pPr>
    <w:rPr>
      <w:rFonts w:ascii="仿宋_GB2312" w:eastAsia="仿宋_GB2312"/>
      <w:sz w:val="32"/>
      <w:szCs w:val="32"/>
    </w:rPr>
  </w:style>
  <w:style w:type="paragraph" w:styleId="1262" w:customStyle="1">
    <w:name w:val="Normal11"/>
    <w:basedOn w:val="690"/>
    <w:uiPriority w:val="0"/>
    <w:rPr>
      <w:rFonts w:ascii="Calibri" w:hAnsi="Calibri" w:eastAsia="Calibri" w:cs="宋体"/>
      <w:lang w:val="zh-CN"/>
    </w:rPr>
  </w:style>
  <w:style w:type="paragraph" w:styleId="1263" w:customStyle="1">
    <w:name w:val="xl3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64" w:customStyle="1">
    <w:name w:val="Body Text 21"/>
    <w:basedOn w:val="690"/>
    <w:uiPriority w:val="0"/>
    <w:qFormat/>
    <w:pPr>
      <w:ind w:left="720" w:hanging="720"/>
      <w:widowControl/>
    </w:pPr>
    <w:rPr>
      <w:sz w:val="24"/>
      <w:lang w:val="en-GB"/>
    </w:rPr>
  </w:style>
  <w:style w:type="paragraph" w:styleId="1265" w:customStyle="1">
    <w:name w:val="Char Char1 Char Char Char Char"/>
    <w:basedOn w:val="902"/>
    <w:uiPriority w:val="0"/>
    <w:qFormat/>
    <w:pPr>
      <w:ind w:left="357"/>
      <w:jc w:val="left"/>
      <w:spacing w:line="436" w:lineRule="exact"/>
      <w:outlineLvl w:val="3"/>
    </w:pPr>
    <w:rPr>
      <w:rFonts w:ascii="Tahoma" w:hAnsi="Tahoma" w:cs="Tahoma"/>
      <w:b/>
      <w:sz w:val="24"/>
      <w:szCs w:val="24"/>
    </w:rPr>
  </w:style>
  <w:style w:type="paragraph" w:styleId="1266" w:customStyle="1">
    <w:name w:val=" Char Char Char Char Char Char Char Char Char Char Char Char Char Char Char Char Char Char Char Char Char Char Char"/>
    <w:basedOn w:val="690"/>
    <w:uiPriority w:val="0"/>
    <w:rPr>
      <w:rFonts w:ascii="Tahoma" w:hAnsi="Tahoma"/>
      <w:sz w:val="24"/>
    </w:rPr>
  </w:style>
  <w:style w:type="paragraph" w:styleId="1267" w:customStyle="1">
    <w:name w:val="列出段落5"/>
    <w:basedOn w:val="690"/>
    <w:uiPriority w:val="34"/>
    <w:qFormat/>
    <w:pPr>
      <w:ind w:firstLine="420"/>
    </w:pPr>
    <w:rPr>
      <w:rFonts w:eastAsia="宋体" w:cs="Times New Roman"/>
      <w:sz w:val="21"/>
      <w:szCs w:val="22"/>
      <w:lang w:val="en-US"/>
    </w:rPr>
  </w:style>
  <w:style w:type="paragraph" w:styleId="1268" w:customStyle="1">
    <w:name w:val="标准小四"/>
    <w:basedOn w:val="690"/>
    <w:uiPriority w:val="0"/>
    <w:qFormat/>
    <w:pPr>
      <w:ind w:firstLine="480"/>
      <w:spacing w:line="360" w:lineRule="auto"/>
    </w:pPr>
    <w:rPr>
      <w:rFonts w:ascii="Arial" w:hAnsi="Arial"/>
      <w:sz w:val="24"/>
      <w:szCs w:val="21"/>
    </w:rPr>
  </w:style>
  <w:style w:type="paragraph" w:styleId="1269" w:customStyle="1">
    <w:name w:val="font11"/>
    <w:basedOn w:val="690"/>
    <w:uiPriority w:val="0"/>
    <w:qFormat/>
    <w:pPr>
      <w:jc w:val="left"/>
      <w:spacing w:before="100" w:beforeAutospacing="1" w:after="100" w:afterAutospacing="1"/>
      <w:widowControl/>
    </w:pPr>
    <w:rPr>
      <w:b/>
      <w:bCs/>
      <w:sz w:val="18"/>
      <w:szCs w:val="18"/>
    </w:rPr>
  </w:style>
  <w:style w:type="paragraph" w:styleId="1270" w:customStyle="1">
    <w:name w:val="xl3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71" w:customStyle="1">
    <w:name w:val=" Char Char Char Char Char"/>
    <w:basedOn w:val="690"/>
    <w:uiPriority w:val="0"/>
    <w:qFormat/>
    <w:rPr>
      <w:rFonts w:ascii="Tahoma" w:hAnsi="Tahoma"/>
      <w:sz w:val="24"/>
    </w:rPr>
  </w:style>
  <w:style w:type="paragraph" w:styleId="1272" w:customStyle="1">
    <w:name w:val="正文--表格内正文"/>
    <w:basedOn w:val="690"/>
    <w:uiPriority w:val="0"/>
    <w:qFormat/>
    <w:pPr>
      <w:jc w:val="center"/>
      <w:spacing w:before="156" w:line="0" w:lineRule="atLeast"/>
    </w:pPr>
    <w:rPr>
      <w:rFonts w:ascii="宋体" w:hAnsi="宋体"/>
      <w:color w:val="000000"/>
      <w:sz w:val="24"/>
      <w:szCs w:val="24"/>
    </w:rPr>
  </w:style>
  <w:style w:type="paragraph" w:styleId="1273" w:customStyle="1">
    <w:name w:val="标题5，章节第五层"/>
    <w:basedOn w:val="690"/>
    <w:next w:val="69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74" w:customStyle="1">
    <w:name w:val="Char Char Char"/>
    <w:basedOn w:val="690"/>
    <w:uiPriority w:val="0"/>
    <w:qFormat/>
    <w:rPr>
      <w:rFonts w:ascii="Tahoma" w:hAnsi="Tahoma"/>
      <w:sz w:val="24"/>
    </w:rPr>
  </w:style>
  <w:style w:type="paragraph" w:styleId="1275" w:customStyle="1">
    <w:name w:val="正文 居中"/>
    <w:basedOn w:val="690"/>
    <w:uiPriority w:val="0"/>
    <w:qFormat/>
    <w:pPr>
      <w:jc w:val="center"/>
      <w:spacing w:line="360" w:lineRule="auto"/>
    </w:pPr>
    <w:rPr>
      <w:sz w:val="24"/>
    </w:rPr>
  </w:style>
  <w:style w:type="paragraph" w:styleId="1276" w:customStyle="1">
    <w:name w:val=" Char"/>
    <w:basedOn w:val="690"/>
    <w:uiPriority w:val="0"/>
    <w:qFormat/>
    <w:pPr>
      <w:spacing w:after="156" w:line="360" w:lineRule="auto"/>
    </w:pPr>
    <w:rPr>
      <w:rFonts w:ascii="Tahoma" w:hAnsi="Tahoma"/>
      <w:sz w:val="24"/>
    </w:rPr>
  </w:style>
  <w:style w:type="paragraph" w:styleId="1277" w:customStyle="1">
    <w:name w:val="样式3"/>
    <w:basedOn w:val="690"/>
    <w:next w:val="690"/>
    <w:uiPriority w:val="0"/>
    <w:qFormat/>
    <w:pPr>
      <w:spacing w:line="360" w:lineRule="auto"/>
    </w:pPr>
  </w:style>
  <w:style w:type="paragraph" w:styleId="1278" w:customStyle="1">
    <w:name w:val="默认段落字体 Para Char Char Char Char Char Char Char Char Char1 Char Char Char Char Char Char Char"/>
    <w:basedOn w:val="902"/>
    <w:uiPriority w:val="0"/>
    <w:qFormat/>
  </w:style>
  <w:style w:type="paragraph" w:styleId="1279" w:customStyle="1">
    <w:name w:val="正文 首行缩进:  2 字符 Char Char"/>
    <w:basedOn w:val="690"/>
    <w:uiPriority w:val="0"/>
    <w:qFormat/>
    <w:pPr>
      <w:ind w:firstLine="480"/>
      <w:spacing w:line="360" w:lineRule="auto"/>
    </w:pPr>
    <w:rPr>
      <w:rFonts w:ascii="楷体_GB2312" w:eastAsia="楷体_GB2312"/>
      <w:bCs/>
      <w:sz w:val="24"/>
      <w:szCs w:val="24"/>
    </w:rPr>
  </w:style>
  <w:style w:type="paragraph" w:styleId="128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8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82" w:customStyle="1">
    <w:name w:val="font13"/>
    <w:basedOn w:val="690"/>
    <w:uiPriority w:val="0"/>
    <w:qFormat/>
    <w:pPr>
      <w:jc w:val="left"/>
      <w:spacing w:before="100" w:beforeAutospacing="1" w:after="100" w:afterAutospacing="1"/>
      <w:widowControl/>
    </w:pPr>
    <w:rPr>
      <w:i/>
      <w:iCs/>
      <w:sz w:val="36"/>
      <w:szCs w:val="36"/>
    </w:rPr>
  </w:style>
  <w:style w:type="character" w:styleId="1283" w:customStyle="1">
    <w:name w:val="NormalCharacter1"/>
    <w:link w:val="690"/>
    <w:uiPriority w:val="0"/>
    <w:semiHidden/>
    <w:qFormat/>
  </w:style>
  <w:style w:type="paragraph" w:styleId="1284" w:customStyle="1">
    <w:name w:val="p1"/>
    <w:basedOn w:val="690"/>
    <w:uiPriority w:val="0"/>
    <w:qFormat/>
    <w:pPr>
      <w:ind w:left="0" w:right="0"/>
      <w:jc w:val="left"/>
      <w:spacing w:before="0" w:beforeAutospacing="0" w:after="0" w:afterAutospacing="0"/>
    </w:pPr>
    <w:rPr>
      <w:rFonts w:ascii="Helvetica" w:hAnsi="Helvetica" w:eastAsia="Helvetica" w:cs="Helvetica"/>
      <w:sz w:val="24"/>
      <w:szCs w:val="24"/>
      <w:lang w:val="en-US" w:eastAsia="zh-CN" w:bidi="ar"/>
    </w:rPr>
  </w:style>
  <w:style w:type="paragraph" w:styleId="1285" w:customStyle="1">
    <w:name w:val="正文文本121"/>
    <w:basedOn w:val="690"/>
    <w:uiPriority w:val="0"/>
    <w:qFormat/>
    <w:pPr>
      <w:spacing w:line="360" w:lineRule="auto"/>
    </w:pPr>
    <w:rPr>
      <w:rFonts w:ascii="楷体_GB2312" w:eastAsia="楷体_GB2312"/>
      <w:bCs/>
      <w:sz w:val="28"/>
    </w:rPr>
  </w:style>
  <w:style w:type="paragraph" w:styleId="1286" w:customStyle="1">
    <w:name w:val="列表段落1"/>
    <w:basedOn w:val="690"/>
    <w:uiPriority w:val="0"/>
    <w:qFormat/>
    <w:pPr>
      <w:ind w:firstLine="420"/>
    </w:pPr>
    <w:rPr>
      <w:rFonts w:ascii="Calibri" w:hAnsi="Calibri"/>
      <w:szCs w:val="21"/>
    </w:rPr>
  </w:style>
  <w:style w:type="paragraph" w:styleId="1287"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陈旭</cp:lastModifiedBy>
  <cp:revision>7</cp:revision>
  <dcterms:created xsi:type="dcterms:W3CDTF">2017-09-18T12:07:00Z</dcterms:created>
  <dcterms:modified xsi:type="dcterms:W3CDTF">2026-01-07T08:08:30Z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eyJoZGlkIjoiMWE2YzJiZWM0Nzk0MDdjNThlNDdjYjAyNWJhMjZkMmIiLCJ1c2VySWQiOiIyNTM2NTEzNDUifQ==</vt:lpwstr>
  </property>
  <property fmtid="{D5CDD505-2E9C-101B-9397-08002B2CF9AE}" pid="3" name="KSOProductBuildVer">
    <vt:lpwstr>2052-12.1.0.24034</vt:lpwstr>
  </property>
  <property fmtid="{D5CDD505-2E9C-101B-9397-08002B2CF9AE}" pid="4" name="ICV">
    <vt:lpwstr>B94336E670534BC9B5CF5756FCACF116_13</vt:lpwstr>
  </property>
</Properties>
</file>